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FE" w:rsidRDefault="00487D62">
      <w:pPr>
        <w:tabs>
          <w:tab w:val="left" w:pos="13892"/>
        </w:tabs>
        <w:spacing w:line="600" w:lineRule="atLeast"/>
        <w:rPr>
          <w:sz w:val="20"/>
          <w:lang w:val="it-IT"/>
        </w:rPr>
      </w:pPr>
      <w:r>
        <w:rPr>
          <w:sz w:val="20"/>
          <w:lang w:val="it-IT"/>
        </w:rPr>
        <w:t xml:space="preserve">ITET A. </w:t>
      </w:r>
      <w:proofErr w:type="gramStart"/>
      <w:r>
        <w:rPr>
          <w:sz w:val="20"/>
          <w:lang w:val="it-IT"/>
        </w:rPr>
        <w:t>CAPITINI-V.EMANUELE</w:t>
      </w:r>
      <w:proofErr w:type="gramEnd"/>
      <w:r>
        <w:rPr>
          <w:sz w:val="20"/>
          <w:lang w:val="it-IT"/>
        </w:rPr>
        <w:t xml:space="preserve"> II- A. DI CAMBIO -PERUGIA</w:t>
      </w:r>
    </w:p>
    <w:p w:rsidR="00E835FE" w:rsidRDefault="00487D62">
      <w:pPr>
        <w:tabs>
          <w:tab w:val="left" w:pos="13892"/>
        </w:tabs>
        <w:spacing w:line="600" w:lineRule="atLeast"/>
        <w:rPr>
          <w:sz w:val="20"/>
          <w:lang w:val="it-IT"/>
        </w:rPr>
      </w:pPr>
      <w:r>
        <w:rPr>
          <w:sz w:val="20"/>
          <w:lang w:val="it-IT"/>
        </w:rPr>
        <w:t>PROGRMMA</w:t>
      </w:r>
      <w:proofErr w:type="gramStart"/>
      <w:r>
        <w:rPr>
          <w:sz w:val="20"/>
          <w:lang w:val="it-IT"/>
        </w:rPr>
        <w:t xml:space="preserve">  </w:t>
      </w:r>
      <w:proofErr w:type="gramEnd"/>
      <w:r>
        <w:rPr>
          <w:sz w:val="20"/>
          <w:lang w:val="it-IT"/>
        </w:rPr>
        <w:t>LINGUA FRANCESE A.S. 2015-2016  CLASSE   IV C A.F.M.</w:t>
      </w:r>
    </w:p>
    <w:p w:rsidR="00E835FE" w:rsidRDefault="00487D62">
      <w:pPr>
        <w:tabs>
          <w:tab w:val="left" w:pos="13892"/>
        </w:tabs>
        <w:spacing w:line="600" w:lineRule="atLeast"/>
        <w:rPr>
          <w:sz w:val="20"/>
        </w:rPr>
      </w:pPr>
      <w:r>
        <w:rPr>
          <w:sz w:val="20"/>
        </w:rPr>
        <w:t>PROF. PIER FRANCESCO BACHETTI</w:t>
      </w:r>
    </w:p>
    <w:p w:rsidR="00E835FE" w:rsidRDefault="00E835FE">
      <w:pPr>
        <w:rPr>
          <w:sz w:val="20"/>
          <w:lang w:val="it-IT"/>
        </w:rPr>
      </w:pPr>
    </w:p>
    <w:p w:rsidR="00E835FE" w:rsidRDefault="00487D62">
      <w:pPr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TESTO: Commerce en </w:t>
      </w:r>
      <w:proofErr w:type="spellStart"/>
      <w:r>
        <w:rPr>
          <w:sz w:val="20"/>
          <w:lang w:val="it-IT"/>
        </w:rPr>
        <w:t>action</w:t>
      </w:r>
      <w:proofErr w:type="spellEnd"/>
      <w:r>
        <w:rPr>
          <w:sz w:val="20"/>
          <w:lang w:val="it-IT"/>
        </w:rPr>
        <w:t xml:space="preserve">, ELI/Pierre </w:t>
      </w:r>
      <w:proofErr w:type="spellStart"/>
      <w:r>
        <w:rPr>
          <w:sz w:val="20"/>
          <w:lang w:val="it-IT"/>
        </w:rPr>
        <w:t>Bordas</w:t>
      </w:r>
      <w:proofErr w:type="spellEnd"/>
      <w:r>
        <w:rPr>
          <w:sz w:val="20"/>
          <w:lang w:val="it-IT"/>
        </w:rPr>
        <w:t xml:space="preserve"> </w:t>
      </w:r>
      <w:proofErr w:type="gramStart"/>
      <w:r>
        <w:rPr>
          <w:sz w:val="20"/>
          <w:lang w:val="it-IT"/>
        </w:rPr>
        <w:t>et</w:t>
      </w:r>
      <w:proofErr w:type="gram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fils</w:t>
      </w:r>
      <w:proofErr w:type="spellEnd"/>
    </w:p>
    <w:p w:rsidR="00E835FE" w:rsidRDefault="00E835FE">
      <w:pPr>
        <w:jc w:val="both"/>
        <w:rPr>
          <w:sz w:val="20"/>
          <w:lang w:val="it-IT"/>
        </w:rPr>
      </w:pPr>
    </w:p>
    <w:p w:rsidR="00E835FE" w:rsidRPr="002904F4" w:rsidRDefault="00E835FE">
      <w:pPr>
        <w:rPr>
          <w:sz w:val="20"/>
          <w:lang w:val="it-IT"/>
        </w:rPr>
      </w:pPr>
    </w:p>
    <w:p w:rsidR="00E835FE" w:rsidRDefault="00E835FE">
      <w:pPr>
        <w:rPr>
          <w:sz w:val="20"/>
          <w:lang w:val="it-IT"/>
        </w:rPr>
      </w:pPr>
    </w:p>
    <w:p w:rsidR="00E835FE" w:rsidRDefault="00487D62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>Grammatica</w:t>
      </w:r>
    </w:p>
    <w:p w:rsidR="00E835FE" w:rsidRDefault="00487D62">
      <w:pPr>
        <w:rPr>
          <w:sz w:val="20"/>
          <w:lang w:val="it-IT"/>
        </w:rPr>
      </w:pPr>
      <w:r>
        <w:rPr>
          <w:sz w:val="20"/>
          <w:lang w:val="it-IT"/>
        </w:rPr>
        <w:t xml:space="preserve">Le </w:t>
      </w:r>
      <w:proofErr w:type="spellStart"/>
      <w:r>
        <w:rPr>
          <w:sz w:val="20"/>
          <w:lang w:val="it-IT"/>
        </w:rPr>
        <w:t>passé</w:t>
      </w:r>
      <w:proofErr w:type="spellEnd"/>
      <w:r>
        <w:rPr>
          <w:sz w:val="20"/>
          <w:lang w:val="it-IT"/>
        </w:rPr>
        <w:t xml:space="preserve"> </w:t>
      </w:r>
      <w:proofErr w:type="gramStart"/>
      <w:r>
        <w:rPr>
          <w:sz w:val="20"/>
          <w:lang w:val="it-IT"/>
        </w:rPr>
        <w:t>compose</w:t>
      </w:r>
      <w:proofErr w:type="gramEnd"/>
      <w:r>
        <w:rPr>
          <w:sz w:val="20"/>
          <w:lang w:val="it-IT"/>
        </w:rPr>
        <w:t xml:space="preserve"> et </w:t>
      </w:r>
      <w:proofErr w:type="spellStart"/>
      <w:r>
        <w:rPr>
          <w:sz w:val="20"/>
          <w:lang w:val="it-IT"/>
        </w:rPr>
        <w:t>accord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du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participe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passé</w:t>
      </w:r>
      <w:proofErr w:type="spellEnd"/>
      <w:r>
        <w:rPr>
          <w:sz w:val="20"/>
          <w:lang w:val="it-IT"/>
        </w:rPr>
        <w:t xml:space="preserve">, ipotetiche; </w:t>
      </w:r>
    </w:p>
    <w:p w:rsidR="00E835FE" w:rsidRDefault="00487D62">
      <w:pPr>
        <w:rPr>
          <w:sz w:val="20"/>
          <w:lang w:val="it-IT"/>
        </w:rPr>
      </w:pPr>
      <w:proofErr w:type="gramStart"/>
      <w:r>
        <w:rPr>
          <w:sz w:val="20"/>
          <w:lang w:val="it-IT"/>
        </w:rPr>
        <w:t>le</w:t>
      </w:r>
      <w:proofErr w:type="gram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participe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present</w:t>
      </w:r>
      <w:proofErr w:type="spellEnd"/>
      <w:r>
        <w:rPr>
          <w:sz w:val="20"/>
          <w:lang w:val="it-IT"/>
        </w:rPr>
        <w:t xml:space="preserve"> et le </w:t>
      </w:r>
      <w:proofErr w:type="spellStart"/>
      <w:r>
        <w:rPr>
          <w:sz w:val="20"/>
          <w:lang w:val="it-IT"/>
        </w:rPr>
        <w:t>gérondif</w:t>
      </w:r>
      <w:proofErr w:type="spellEnd"/>
      <w:r>
        <w:rPr>
          <w:sz w:val="20"/>
          <w:lang w:val="it-IT"/>
        </w:rPr>
        <w:t>, l’</w:t>
      </w:r>
      <w:proofErr w:type="spellStart"/>
      <w:r>
        <w:rPr>
          <w:sz w:val="20"/>
          <w:lang w:val="it-IT"/>
        </w:rPr>
        <w:t>adjectif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verbal</w:t>
      </w:r>
      <w:proofErr w:type="spellEnd"/>
      <w:r>
        <w:rPr>
          <w:sz w:val="20"/>
          <w:lang w:val="it-IT"/>
        </w:rPr>
        <w:t xml:space="preserve">, le </w:t>
      </w:r>
      <w:proofErr w:type="spellStart"/>
      <w:r>
        <w:rPr>
          <w:sz w:val="20"/>
          <w:lang w:val="it-IT"/>
        </w:rPr>
        <w:t>subjonctif</w:t>
      </w:r>
      <w:proofErr w:type="spellEnd"/>
      <w:r>
        <w:rPr>
          <w:sz w:val="20"/>
          <w:lang w:val="it-IT"/>
        </w:rPr>
        <w:t xml:space="preserve">, le </w:t>
      </w:r>
      <w:proofErr w:type="spellStart"/>
      <w:r>
        <w:rPr>
          <w:sz w:val="20"/>
          <w:lang w:val="it-IT"/>
        </w:rPr>
        <w:t>subjonctif</w:t>
      </w:r>
      <w:proofErr w:type="spellEnd"/>
      <w:r>
        <w:rPr>
          <w:sz w:val="20"/>
          <w:lang w:val="it-IT"/>
        </w:rPr>
        <w:t xml:space="preserve"> et l’</w:t>
      </w:r>
      <w:proofErr w:type="spellStart"/>
      <w:r>
        <w:rPr>
          <w:sz w:val="20"/>
          <w:lang w:val="it-IT"/>
        </w:rPr>
        <w:t>indicatif</w:t>
      </w:r>
      <w:proofErr w:type="spellEnd"/>
    </w:p>
    <w:p w:rsidR="00E835FE" w:rsidRDefault="00E835FE">
      <w:pPr>
        <w:rPr>
          <w:sz w:val="20"/>
          <w:lang w:val="it-IT"/>
        </w:rPr>
      </w:pPr>
    </w:p>
    <w:p w:rsidR="00E835FE" w:rsidRDefault="00487D62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>Commerce</w:t>
      </w:r>
    </w:p>
    <w:p w:rsidR="00E835FE" w:rsidRDefault="00487D62">
      <w:pPr>
        <w:ind w:right="98"/>
        <w:jc w:val="both"/>
        <w:rPr>
          <w:sz w:val="20"/>
          <w:lang w:val="it-IT"/>
        </w:rPr>
      </w:pPr>
      <w:proofErr w:type="spellStart"/>
      <w:r>
        <w:rPr>
          <w:sz w:val="20"/>
          <w:lang w:val="it-IT"/>
        </w:rPr>
        <w:t>Unité</w:t>
      </w:r>
      <w:proofErr w:type="spellEnd"/>
      <w:r>
        <w:rPr>
          <w:sz w:val="20"/>
          <w:lang w:val="it-IT"/>
        </w:rPr>
        <w:t xml:space="preserve"> 1</w:t>
      </w:r>
    </w:p>
    <w:p w:rsidR="00E835FE" w:rsidRDefault="00487D62">
      <w:pPr>
        <w:ind w:right="98"/>
        <w:jc w:val="both"/>
        <w:rPr>
          <w:sz w:val="20"/>
          <w:lang w:val="it-IT"/>
        </w:rPr>
      </w:pPr>
      <w:proofErr w:type="spellStart"/>
      <w:r>
        <w:rPr>
          <w:sz w:val="20"/>
          <w:lang w:val="it-IT"/>
        </w:rPr>
        <w:t>Les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contacts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écrits</w:t>
      </w:r>
      <w:proofErr w:type="spellEnd"/>
      <w:r>
        <w:rPr>
          <w:sz w:val="20"/>
          <w:lang w:val="it-IT"/>
        </w:rPr>
        <w:t xml:space="preserve">: </w:t>
      </w:r>
      <w:proofErr w:type="spellStart"/>
      <w:r>
        <w:rPr>
          <w:sz w:val="20"/>
          <w:lang w:val="it-IT"/>
        </w:rPr>
        <w:t>Les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outils</w:t>
      </w:r>
      <w:proofErr w:type="spellEnd"/>
      <w:r>
        <w:rPr>
          <w:sz w:val="20"/>
          <w:lang w:val="it-IT"/>
        </w:rPr>
        <w:t xml:space="preserve">: l’e-mail, la lettre commerciale et </w:t>
      </w:r>
      <w:proofErr w:type="spellStart"/>
      <w:r>
        <w:rPr>
          <w:sz w:val="20"/>
          <w:lang w:val="it-IT"/>
        </w:rPr>
        <w:t>ses</w:t>
      </w:r>
      <w:proofErr w:type="spellEnd"/>
      <w:r>
        <w:rPr>
          <w:sz w:val="20"/>
          <w:lang w:val="it-IT"/>
        </w:rPr>
        <w:t xml:space="preserve"> parties, </w:t>
      </w:r>
      <w:proofErr w:type="gramStart"/>
      <w:r>
        <w:rPr>
          <w:sz w:val="20"/>
          <w:lang w:val="it-IT"/>
        </w:rPr>
        <w:t>le</w:t>
      </w:r>
      <w:proofErr w:type="gramEnd"/>
      <w:r>
        <w:rPr>
          <w:sz w:val="20"/>
          <w:lang w:val="it-IT"/>
        </w:rPr>
        <w:t xml:space="preserve"> fax, la note de service et d’information</w:t>
      </w:r>
    </w:p>
    <w:p w:rsidR="00E835FE" w:rsidRDefault="00E835FE">
      <w:pPr>
        <w:ind w:right="98"/>
        <w:jc w:val="both"/>
        <w:rPr>
          <w:sz w:val="20"/>
          <w:lang w:val="it-IT"/>
        </w:rPr>
      </w:pPr>
    </w:p>
    <w:p w:rsidR="00E835FE" w:rsidRPr="002904F4" w:rsidRDefault="00487D62">
      <w:pPr>
        <w:ind w:right="98"/>
        <w:jc w:val="both"/>
        <w:rPr>
          <w:sz w:val="20"/>
          <w:lang w:val="it-IT"/>
        </w:rPr>
      </w:pPr>
      <w:proofErr w:type="spellStart"/>
      <w:r w:rsidRPr="002904F4">
        <w:rPr>
          <w:sz w:val="20"/>
          <w:lang w:val="it-IT"/>
        </w:rPr>
        <w:t>Unité</w:t>
      </w:r>
      <w:proofErr w:type="spellEnd"/>
      <w:r w:rsidRPr="002904F4">
        <w:rPr>
          <w:sz w:val="20"/>
          <w:lang w:val="it-IT"/>
        </w:rPr>
        <w:t xml:space="preserve"> 2</w:t>
      </w:r>
    </w:p>
    <w:p w:rsidR="00E835FE" w:rsidRPr="002904F4" w:rsidRDefault="00487D62">
      <w:pPr>
        <w:ind w:right="98"/>
        <w:jc w:val="both"/>
        <w:rPr>
          <w:sz w:val="20"/>
          <w:lang w:val="it-IT"/>
        </w:rPr>
      </w:pPr>
      <w:proofErr w:type="gramStart"/>
      <w:r w:rsidRPr="002904F4">
        <w:rPr>
          <w:sz w:val="20"/>
          <w:lang w:val="it-IT"/>
        </w:rPr>
        <w:t>L’</w:t>
      </w:r>
      <w:proofErr w:type="gramEnd"/>
      <w:r w:rsidRPr="002904F4">
        <w:rPr>
          <w:sz w:val="20"/>
          <w:lang w:val="it-IT"/>
        </w:rPr>
        <w:t xml:space="preserve">offre: la </w:t>
      </w:r>
      <w:proofErr w:type="spellStart"/>
      <w:r w:rsidRPr="002904F4">
        <w:rPr>
          <w:sz w:val="20"/>
          <w:lang w:val="it-IT"/>
        </w:rPr>
        <w:t>presentation</w:t>
      </w:r>
      <w:proofErr w:type="spellEnd"/>
      <w:r w:rsidRPr="002904F4">
        <w:rPr>
          <w:sz w:val="20"/>
          <w:lang w:val="it-IT"/>
        </w:rPr>
        <w:t xml:space="preserve"> d’un </w:t>
      </w:r>
      <w:proofErr w:type="spellStart"/>
      <w:r w:rsidRPr="002904F4">
        <w:rPr>
          <w:sz w:val="20"/>
          <w:lang w:val="it-IT"/>
        </w:rPr>
        <w:t>nouveau</w:t>
      </w:r>
      <w:proofErr w:type="spellEnd"/>
      <w:r w:rsidRPr="002904F4">
        <w:rPr>
          <w:sz w:val="20"/>
          <w:lang w:val="it-IT"/>
        </w:rPr>
        <w:t xml:space="preserve"> </w:t>
      </w:r>
      <w:proofErr w:type="spellStart"/>
      <w:r w:rsidRPr="002904F4">
        <w:rPr>
          <w:sz w:val="20"/>
          <w:lang w:val="it-IT"/>
        </w:rPr>
        <w:t>produit</w:t>
      </w:r>
      <w:proofErr w:type="spellEnd"/>
      <w:r w:rsidRPr="002904F4">
        <w:rPr>
          <w:sz w:val="20"/>
          <w:lang w:val="it-IT"/>
        </w:rPr>
        <w:t xml:space="preserve">, l’offre </w:t>
      </w:r>
      <w:proofErr w:type="spellStart"/>
      <w:r w:rsidRPr="002904F4">
        <w:rPr>
          <w:sz w:val="20"/>
          <w:lang w:val="it-IT"/>
        </w:rPr>
        <w:t>promotionnelle</w:t>
      </w:r>
      <w:proofErr w:type="spellEnd"/>
      <w:r w:rsidRPr="002904F4">
        <w:rPr>
          <w:sz w:val="20"/>
          <w:lang w:val="it-IT"/>
        </w:rPr>
        <w:t xml:space="preserve">, le </w:t>
      </w:r>
      <w:proofErr w:type="spellStart"/>
      <w:r w:rsidRPr="002904F4">
        <w:rPr>
          <w:sz w:val="20"/>
          <w:lang w:val="it-IT"/>
        </w:rPr>
        <w:t>changement</w:t>
      </w:r>
      <w:proofErr w:type="spellEnd"/>
      <w:r w:rsidRPr="002904F4">
        <w:rPr>
          <w:sz w:val="20"/>
          <w:lang w:val="it-IT"/>
        </w:rPr>
        <w:t xml:space="preserve"> de </w:t>
      </w:r>
      <w:proofErr w:type="spellStart"/>
      <w:r w:rsidRPr="002904F4">
        <w:rPr>
          <w:sz w:val="20"/>
          <w:lang w:val="it-IT"/>
        </w:rPr>
        <w:t>tarifs</w:t>
      </w:r>
      <w:proofErr w:type="spellEnd"/>
      <w:r w:rsidRPr="002904F4">
        <w:rPr>
          <w:sz w:val="20"/>
          <w:lang w:val="it-IT"/>
        </w:rPr>
        <w:t xml:space="preserve">/ de </w:t>
      </w:r>
      <w:proofErr w:type="spellStart"/>
      <w:r w:rsidRPr="002904F4">
        <w:rPr>
          <w:sz w:val="20"/>
          <w:lang w:val="it-IT"/>
        </w:rPr>
        <w:t>représentant</w:t>
      </w:r>
      <w:proofErr w:type="spellEnd"/>
      <w:r w:rsidRPr="002904F4">
        <w:rPr>
          <w:sz w:val="20"/>
          <w:lang w:val="it-IT"/>
        </w:rPr>
        <w:t>, l’</w:t>
      </w:r>
      <w:proofErr w:type="spellStart"/>
      <w:r w:rsidRPr="002904F4">
        <w:rPr>
          <w:sz w:val="20"/>
          <w:lang w:val="it-IT"/>
        </w:rPr>
        <w:t>annonce</w:t>
      </w:r>
      <w:proofErr w:type="spellEnd"/>
      <w:r w:rsidRPr="002904F4">
        <w:rPr>
          <w:sz w:val="20"/>
          <w:lang w:val="it-IT"/>
        </w:rPr>
        <w:t xml:space="preserve"> d’ouverture d’un </w:t>
      </w:r>
      <w:proofErr w:type="spellStart"/>
      <w:r w:rsidRPr="002904F4">
        <w:rPr>
          <w:sz w:val="20"/>
          <w:lang w:val="it-IT"/>
        </w:rPr>
        <w:t>nouveau</w:t>
      </w:r>
      <w:proofErr w:type="spellEnd"/>
      <w:r w:rsidRPr="002904F4">
        <w:rPr>
          <w:sz w:val="20"/>
          <w:lang w:val="it-IT"/>
        </w:rPr>
        <w:t xml:space="preserve"> </w:t>
      </w:r>
      <w:proofErr w:type="spellStart"/>
      <w:r w:rsidRPr="002904F4">
        <w:rPr>
          <w:sz w:val="20"/>
          <w:lang w:val="it-IT"/>
        </w:rPr>
        <w:t>magasin</w:t>
      </w:r>
      <w:proofErr w:type="spellEnd"/>
    </w:p>
    <w:p w:rsidR="00E835FE" w:rsidRDefault="00E835FE">
      <w:pPr>
        <w:jc w:val="both"/>
        <w:rPr>
          <w:sz w:val="20"/>
          <w:lang w:val="it-IT"/>
        </w:rPr>
      </w:pPr>
    </w:p>
    <w:p w:rsidR="00E835FE" w:rsidRDefault="00487D62">
      <w:pPr>
        <w:jc w:val="both"/>
        <w:rPr>
          <w:sz w:val="20"/>
          <w:lang w:val="it-IT"/>
        </w:rPr>
      </w:pPr>
      <w:proofErr w:type="spellStart"/>
      <w:r>
        <w:rPr>
          <w:sz w:val="20"/>
          <w:lang w:val="it-IT"/>
        </w:rPr>
        <w:t>Unité</w:t>
      </w:r>
      <w:proofErr w:type="spellEnd"/>
      <w:r>
        <w:rPr>
          <w:sz w:val="20"/>
          <w:lang w:val="it-IT"/>
        </w:rPr>
        <w:t xml:space="preserve"> 3</w:t>
      </w:r>
    </w:p>
    <w:p w:rsidR="00E835FE" w:rsidRDefault="00487D62">
      <w:pPr>
        <w:jc w:val="both"/>
        <w:rPr>
          <w:sz w:val="20"/>
          <w:lang w:val="it-IT"/>
        </w:rPr>
      </w:pPr>
      <w:proofErr w:type="gramStart"/>
      <w:r>
        <w:rPr>
          <w:sz w:val="20"/>
          <w:lang w:val="it-IT"/>
        </w:rPr>
        <w:t xml:space="preserve">La </w:t>
      </w:r>
      <w:proofErr w:type="spellStart"/>
      <w:r>
        <w:rPr>
          <w:sz w:val="20"/>
          <w:lang w:val="it-IT"/>
        </w:rPr>
        <w:t>demande</w:t>
      </w:r>
      <w:proofErr w:type="spellEnd"/>
      <w:r>
        <w:rPr>
          <w:sz w:val="20"/>
          <w:lang w:val="it-IT"/>
        </w:rPr>
        <w:t xml:space="preserve">: la </w:t>
      </w:r>
      <w:proofErr w:type="spellStart"/>
      <w:r>
        <w:rPr>
          <w:sz w:val="20"/>
          <w:lang w:val="it-IT"/>
        </w:rPr>
        <w:t>demande</w:t>
      </w:r>
      <w:proofErr w:type="spellEnd"/>
      <w:r>
        <w:rPr>
          <w:sz w:val="20"/>
          <w:lang w:val="it-IT"/>
        </w:rPr>
        <w:t xml:space="preserve"> de </w:t>
      </w:r>
      <w:proofErr w:type="spellStart"/>
      <w:r>
        <w:rPr>
          <w:sz w:val="20"/>
          <w:lang w:val="it-IT"/>
        </w:rPr>
        <w:t>documentation</w:t>
      </w:r>
      <w:proofErr w:type="spellEnd"/>
      <w:r>
        <w:rPr>
          <w:sz w:val="20"/>
          <w:lang w:val="it-IT"/>
        </w:rPr>
        <w:t xml:space="preserve">, la </w:t>
      </w:r>
      <w:proofErr w:type="spellStart"/>
      <w:r>
        <w:rPr>
          <w:sz w:val="20"/>
          <w:lang w:val="it-IT"/>
        </w:rPr>
        <w:t>réponse</w:t>
      </w:r>
      <w:proofErr w:type="spellEnd"/>
      <w:r>
        <w:rPr>
          <w:sz w:val="20"/>
          <w:lang w:val="it-IT"/>
        </w:rPr>
        <w:t xml:space="preserve">, la </w:t>
      </w:r>
      <w:proofErr w:type="spellStart"/>
      <w:r>
        <w:rPr>
          <w:sz w:val="20"/>
          <w:lang w:val="it-IT"/>
        </w:rPr>
        <w:t>demande</w:t>
      </w:r>
      <w:proofErr w:type="spellEnd"/>
      <w:r>
        <w:rPr>
          <w:sz w:val="20"/>
          <w:lang w:val="it-IT"/>
        </w:rPr>
        <w:t xml:space="preserve"> d’</w:t>
      </w:r>
      <w:proofErr w:type="spellStart"/>
      <w:r>
        <w:rPr>
          <w:sz w:val="20"/>
          <w:lang w:val="it-IT"/>
        </w:rPr>
        <w:t>échantillons</w:t>
      </w:r>
      <w:proofErr w:type="spellEnd"/>
      <w:r>
        <w:rPr>
          <w:sz w:val="20"/>
          <w:lang w:val="it-IT"/>
        </w:rPr>
        <w:t xml:space="preserve">, la </w:t>
      </w:r>
      <w:proofErr w:type="spellStart"/>
      <w:r>
        <w:rPr>
          <w:sz w:val="20"/>
          <w:lang w:val="it-IT"/>
        </w:rPr>
        <w:t>réponse</w:t>
      </w:r>
      <w:proofErr w:type="spellEnd"/>
      <w:proofErr w:type="gramEnd"/>
    </w:p>
    <w:p w:rsidR="00E835FE" w:rsidRDefault="00487D62">
      <w:pPr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La </w:t>
      </w:r>
      <w:proofErr w:type="spellStart"/>
      <w:r>
        <w:rPr>
          <w:sz w:val="20"/>
          <w:lang w:val="it-IT"/>
        </w:rPr>
        <w:t>demande</w:t>
      </w:r>
      <w:proofErr w:type="spellEnd"/>
      <w:r>
        <w:rPr>
          <w:sz w:val="20"/>
          <w:lang w:val="it-IT"/>
        </w:rPr>
        <w:t xml:space="preserve"> de </w:t>
      </w:r>
      <w:proofErr w:type="spellStart"/>
      <w:r>
        <w:rPr>
          <w:sz w:val="20"/>
          <w:lang w:val="it-IT"/>
        </w:rPr>
        <w:t>conditions</w:t>
      </w:r>
      <w:proofErr w:type="spellEnd"/>
      <w:r>
        <w:rPr>
          <w:sz w:val="20"/>
          <w:lang w:val="it-IT"/>
        </w:rPr>
        <w:t xml:space="preserve"> de </w:t>
      </w:r>
      <w:proofErr w:type="spellStart"/>
      <w:r>
        <w:rPr>
          <w:sz w:val="20"/>
          <w:lang w:val="it-IT"/>
        </w:rPr>
        <w:t>vente</w:t>
      </w:r>
      <w:proofErr w:type="spellEnd"/>
      <w:r>
        <w:rPr>
          <w:sz w:val="20"/>
          <w:lang w:val="it-IT"/>
        </w:rPr>
        <w:t xml:space="preserve">, la </w:t>
      </w:r>
      <w:proofErr w:type="spellStart"/>
      <w:r>
        <w:rPr>
          <w:sz w:val="20"/>
          <w:lang w:val="it-IT"/>
        </w:rPr>
        <w:t>réponse</w:t>
      </w:r>
      <w:proofErr w:type="spellEnd"/>
      <w:r>
        <w:rPr>
          <w:sz w:val="20"/>
          <w:lang w:val="it-IT"/>
        </w:rPr>
        <w:t xml:space="preserve">, la </w:t>
      </w:r>
      <w:proofErr w:type="spellStart"/>
      <w:r>
        <w:rPr>
          <w:sz w:val="20"/>
          <w:lang w:val="it-IT"/>
        </w:rPr>
        <w:t>demande</w:t>
      </w:r>
      <w:proofErr w:type="spellEnd"/>
      <w:r>
        <w:rPr>
          <w:sz w:val="20"/>
          <w:lang w:val="it-IT"/>
        </w:rPr>
        <w:t xml:space="preserve"> d’</w:t>
      </w:r>
      <w:proofErr w:type="spellStart"/>
      <w:r>
        <w:rPr>
          <w:sz w:val="20"/>
          <w:lang w:val="it-IT"/>
        </w:rPr>
        <w:t>exclusivité</w:t>
      </w:r>
      <w:proofErr w:type="spellEnd"/>
      <w:r>
        <w:rPr>
          <w:sz w:val="20"/>
          <w:lang w:val="it-IT"/>
        </w:rPr>
        <w:t xml:space="preserve">, la </w:t>
      </w:r>
      <w:proofErr w:type="spellStart"/>
      <w:proofErr w:type="gramStart"/>
      <w:r>
        <w:rPr>
          <w:sz w:val="20"/>
          <w:lang w:val="it-IT"/>
        </w:rPr>
        <w:t>réponse</w:t>
      </w:r>
      <w:proofErr w:type="spellEnd"/>
      <w:proofErr w:type="gramEnd"/>
    </w:p>
    <w:p w:rsidR="00E835FE" w:rsidRDefault="00E835FE">
      <w:pPr>
        <w:ind w:right="98"/>
        <w:jc w:val="both"/>
        <w:rPr>
          <w:sz w:val="20"/>
          <w:lang w:val="it-IT"/>
        </w:rPr>
      </w:pPr>
    </w:p>
    <w:p w:rsidR="00E835FE" w:rsidRDefault="00E835FE">
      <w:pPr>
        <w:ind w:right="98"/>
        <w:jc w:val="both"/>
        <w:rPr>
          <w:sz w:val="20"/>
          <w:lang w:val="it-IT"/>
        </w:rPr>
      </w:pPr>
    </w:p>
    <w:p w:rsidR="00E835FE" w:rsidRPr="002904F4" w:rsidRDefault="00487D62">
      <w:pPr>
        <w:ind w:right="98"/>
        <w:jc w:val="both"/>
        <w:rPr>
          <w:b/>
          <w:sz w:val="20"/>
          <w:lang w:val="it-IT"/>
        </w:rPr>
      </w:pPr>
      <w:proofErr w:type="spellStart"/>
      <w:r w:rsidRPr="002904F4">
        <w:rPr>
          <w:b/>
          <w:sz w:val="20"/>
          <w:lang w:val="it-IT"/>
        </w:rPr>
        <w:t>Théorie</w:t>
      </w:r>
      <w:proofErr w:type="spellEnd"/>
      <w:r w:rsidRPr="002904F4">
        <w:rPr>
          <w:b/>
          <w:sz w:val="20"/>
          <w:lang w:val="it-IT"/>
        </w:rPr>
        <w:t>:</w:t>
      </w:r>
    </w:p>
    <w:p w:rsidR="00E835FE" w:rsidRPr="002904F4" w:rsidRDefault="00487D62">
      <w:pPr>
        <w:ind w:right="98"/>
        <w:jc w:val="both"/>
        <w:rPr>
          <w:sz w:val="20"/>
          <w:lang w:val="it-IT"/>
        </w:rPr>
      </w:pPr>
      <w:r w:rsidRPr="002904F4">
        <w:rPr>
          <w:sz w:val="20"/>
          <w:lang w:val="it-IT"/>
        </w:rPr>
        <w:t xml:space="preserve"> </w:t>
      </w:r>
    </w:p>
    <w:p w:rsidR="00E835FE" w:rsidRDefault="00487D62">
      <w:pPr>
        <w:ind w:right="98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Dossier </w:t>
      </w:r>
      <w:proofErr w:type="gramStart"/>
      <w:r>
        <w:rPr>
          <w:sz w:val="20"/>
          <w:lang w:val="it-IT"/>
        </w:rPr>
        <w:t>1</w:t>
      </w:r>
      <w:proofErr w:type="gramEnd"/>
    </w:p>
    <w:p w:rsidR="00E835FE" w:rsidRDefault="00487D62">
      <w:pPr>
        <w:ind w:right="98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Le </w:t>
      </w:r>
      <w:proofErr w:type="spellStart"/>
      <w:r>
        <w:rPr>
          <w:sz w:val="20"/>
          <w:lang w:val="it-IT"/>
        </w:rPr>
        <w:t>commerce</w:t>
      </w:r>
      <w:proofErr w:type="spellEnd"/>
      <w:r>
        <w:rPr>
          <w:sz w:val="20"/>
          <w:lang w:val="it-IT"/>
        </w:rPr>
        <w:t xml:space="preserve"> et </w:t>
      </w:r>
      <w:proofErr w:type="spellStart"/>
      <w:r>
        <w:rPr>
          <w:sz w:val="20"/>
          <w:lang w:val="it-IT"/>
        </w:rPr>
        <w:t>les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commerçants</w:t>
      </w:r>
      <w:proofErr w:type="spellEnd"/>
      <w:r>
        <w:rPr>
          <w:sz w:val="20"/>
          <w:lang w:val="it-IT"/>
        </w:rPr>
        <w:t xml:space="preserve">, la TVA, </w:t>
      </w:r>
      <w:proofErr w:type="gramStart"/>
      <w:r>
        <w:rPr>
          <w:sz w:val="20"/>
          <w:lang w:val="it-IT"/>
        </w:rPr>
        <w:t>le</w:t>
      </w:r>
      <w:proofErr w:type="gramEnd"/>
      <w:r>
        <w:rPr>
          <w:sz w:val="20"/>
          <w:lang w:val="it-IT"/>
        </w:rPr>
        <w:t xml:space="preserve"> e-commerce</w:t>
      </w:r>
    </w:p>
    <w:p w:rsidR="00E835FE" w:rsidRDefault="00487D62">
      <w:pPr>
        <w:ind w:right="98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Vente</w:t>
      </w:r>
      <w:proofErr w:type="spellEnd"/>
      <w:r>
        <w:rPr>
          <w:sz w:val="20"/>
        </w:rPr>
        <w:t xml:space="preserve"> au </w:t>
      </w:r>
      <w:proofErr w:type="spellStart"/>
      <w:r>
        <w:rPr>
          <w:sz w:val="20"/>
        </w:rPr>
        <w:t>comptant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à </w:t>
      </w:r>
      <w:proofErr w:type="spellStart"/>
      <w:r>
        <w:rPr>
          <w:sz w:val="20"/>
        </w:rPr>
        <w:t>terme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ventes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réglementées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frais</w:t>
      </w:r>
      <w:proofErr w:type="spellEnd"/>
      <w:r>
        <w:rPr>
          <w:sz w:val="20"/>
        </w:rPr>
        <w:t xml:space="preserve"> de transport, les Incoterms</w:t>
      </w:r>
    </w:p>
    <w:p w:rsidR="00E835FE" w:rsidRDefault="00E835FE">
      <w:pPr>
        <w:ind w:right="98"/>
        <w:jc w:val="both"/>
        <w:rPr>
          <w:b/>
          <w:sz w:val="20"/>
        </w:rPr>
      </w:pPr>
    </w:p>
    <w:p w:rsidR="00E835FE" w:rsidRDefault="00E835FE">
      <w:pPr>
        <w:ind w:right="98"/>
        <w:jc w:val="both"/>
        <w:rPr>
          <w:b/>
          <w:sz w:val="20"/>
        </w:rPr>
      </w:pPr>
    </w:p>
    <w:p w:rsidR="00E835FE" w:rsidRDefault="00E835FE">
      <w:pPr>
        <w:ind w:right="98"/>
        <w:jc w:val="both"/>
        <w:rPr>
          <w:b/>
          <w:sz w:val="20"/>
        </w:rPr>
      </w:pPr>
    </w:p>
    <w:p w:rsidR="00E835FE" w:rsidRDefault="00487D62">
      <w:pPr>
        <w:ind w:right="98"/>
        <w:jc w:val="both"/>
        <w:rPr>
          <w:b/>
          <w:sz w:val="20"/>
        </w:rPr>
      </w:pPr>
      <w:proofErr w:type="spellStart"/>
      <w:r>
        <w:rPr>
          <w:b/>
          <w:sz w:val="20"/>
        </w:rPr>
        <w:t>Civilisation</w:t>
      </w:r>
      <w:proofErr w:type="spellEnd"/>
      <w:r>
        <w:rPr>
          <w:b/>
          <w:sz w:val="20"/>
        </w:rPr>
        <w:t xml:space="preserve"> </w:t>
      </w:r>
    </w:p>
    <w:p w:rsidR="00E835FE" w:rsidRDefault="00487D62">
      <w:pPr>
        <w:ind w:right="98"/>
        <w:jc w:val="both"/>
        <w:rPr>
          <w:sz w:val="20"/>
        </w:rPr>
      </w:pPr>
      <w:r>
        <w:rPr>
          <w:sz w:val="20"/>
        </w:rPr>
        <w:t xml:space="preserve">La France physique: </w:t>
      </w:r>
      <w:proofErr w:type="spellStart"/>
      <w:r>
        <w:rPr>
          <w:sz w:val="20"/>
        </w:rPr>
        <w:t>l’hexagone</w:t>
      </w:r>
      <w:proofErr w:type="spellEnd"/>
      <w:r>
        <w:rPr>
          <w:sz w:val="20"/>
        </w:rPr>
        <w:t xml:space="preserve">, le relief de la France, le littoral </w:t>
      </w:r>
      <w:proofErr w:type="spellStart"/>
      <w:r>
        <w:rPr>
          <w:sz w:val="20"/>
        </w:rPr>
        <w:t>français</w:t>
      </w:r>
      <w:proofErr w:type="spellEnd"/>
      <w:r>
        <w:rPr>
          <w:sz w:val="20"/>
        </w:rPr>
        <w:t xml:space="preserve">, les </w:t>
      </w:r>
      <w:proofErr w:type="spellStart"/>
      <w:r>
        <w:rPr>
          <w:sz w:val="20"/>
        </w:rPr>
        <w:t>cours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d’eau</w:t>
      </w:r>
      <w:proofErr w:type="spellEnd"/>
      <w:r>
        <w:rPr>
          <w:sz w:val="20"/>
        </w:rPr>
        <w:t xml:space="preserve">, le </w:t>
      </w:r>
      <w:proofErr w:type="spellStart"/>
      <w:r>
        <w:rPr>
          <w:sz w:val="20"/>
        </w:rPr>
        <w:t>climat</w:t>
      </w:r>
      <w:proofErr w:type="spellEnd"/>
    </w:p>
    <w:p w:rsidR="00E835FE" w:rsidRDefault="00487D62">
      <w:pPr>
        <w:ind w:right="98"/>
        <w:jc w:val="both"/>
        <w:rPr>
          <w:sz w:val="20"/>
        </w:rPr>
      </w:pPr>
      <w:r>
        <w:rPr>
          <w:sz w:val="20"/>
        </w:rPr>
        <w:t xml:space="preserve">Doc. </w:t>
      </w:r>
      <w:proofErr w:type="spellStart"/>
      <w:r>
        <w:rPr>
          <w:sz w:val="20"/>
        </w:rPr>
        <w:t>Presse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Climat</w:t>
      </w:r>
      <w:proofErr w:type="spellEnd"/>
      <w:r>
        <w:rPr>
          <w:sz w:val="20"/>
        </w:rPr>
        <w:t xml:space="preserve">: on a </w:t>
      </w:r>
      <w:proofErr w:type="spellStart"/>
      <w:r>
        <w:rPr>
          <w:sz w:val="20"/>
        </w:rPr>
        <w:t>eu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chaud</w:t>
      </w:r>
      <w:proofErr w:type="spellEnd"/>
      <w:r>
        <w:rPr>
          <w:sz w:val="20"/>
        </w:rPr>
        <w:t xml:space="preserve"> en 2011</w:t>
      </w:r>
    </w:p>
    <w:p w:rsidR="00E835FE" w:rsidRDefault="00E835FE">
      <w:pPr>
        <w:ind w:right="98"/>
        <w:jc w:val="both"/>
        <w:rPr>
          <w:sz w:val="20"/>
        </w:rPr>
      </w:pPr>
    </w:p>
    <w:p w:rsidR="00E835FE" w:rsidRDefault="00487D62">
      <w:pPr>
        <w:ind w:right="98"/>
        <w:jc w:val="both"/>
        <w:rPr>
          <w:sz w:val="20"/>
        </w:rPr>
      </w:pPr>
      <w:r>
        <w:rPr>
          <w:sz w:val="20"/>
        </w:rPr>
        <w:t>Les monuments de Paris</w:t>
      </w:r>
    </w:p>
    <w:p w:rsidR="00E835FE" w:rsidRPr="002904F4" w:rsidRDefault="00487D62">
      <w:pPr>
        <w:jc w:val="both"/>
        <w:rPr>
          <w:sz w:val="20"/>
        </w:rPr>
      </w:pPr>
      <w:r w:rsidRPr="002904F4">
        <w:rPr>
          <w:sz w:val="20"/>
        </w:rPr>
        <w:t>La Provence-</w:t>
      </w:r>
      <w:proofErr w:type="spellStart"/>
      <w:r w:rsidRPr="002904F4">
        <w:rPr>
          <w:sz w:val="20"/>
        </w:rPr>
        <w:t>Alpes</w:t>
      </w:r>
      <w:proofErr w:type="spellEnd"/>
      <w:r w:rsidRPr="002904F4">
        <w:rPr>
          <w:sz w:val="20"/>
        </w:rPr>
        <w:t xml:space="preserve">-Côte </w:t>
      </w:r>
      <w:proofErr w:type="spellStart"/>
      <w:r w:rsidRPr="002904F4">
        <w:rPr>
          <w:sz w:val="20"/>
        </w:rPr>
        <w:t>d’azur</w:t>
      </w:r>
      <w:proofErr w:type="spellEnd"/>
    </w:p>
    <w:p w:rsidR="00E835FE" w:rsidRDefault="00487D62">
      <w:pPr>
        <w:jc w:val="both"/>
        <w:rPr>
          <w:sz w:val="20"/>
          <w:lang w:val="it-IT"/>
        </w:rPr>
      </w:pPr>
      <w:r>
        <w:rPr>
          <w:sz w:val="20"/>
          <w:lang w:val="it-IT"/>
        </w:rPr>
        <w:t>La Corse</w:t>
      </w:r>
    </w:p>
    <w:p w:rsidR="00E835FE" w:rsidRDefault="00487D62">
      <w:pPr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La Basse </w:t>
      </w:r>
      <w:proofErr w:type="spellStart"/>
      <w:r>
        <w:rPr>
          <w:sz w:val="20"/>
          <w:lang w:val="it-IT"/>
        </w:rPr>
        <w:t>Normandie</w:t>
      </w:r>
      <w:proofErr w:type="spellEnd"/>
    </w:p>
    <w:p w:rsidR="00E835FE" w:rsidRDefault="00487D62">
      <w:pPr>
        <w:jc w:val="both"/>
        <w:rPr>
          <w:sz w:val="20"/>
          <w:lang w:val="it-IT"/>
        </w:rPr>
      </w:pPr>
      <w:r>
        <w:rPr>
          <w:sz w:val="20"/>
          <w:lang w:val="it-IT"/>
        </w:rPr>
        <w:t>La France d’</w:t>
      </w:r>
      <w:proofErr w:type="spellStart"/>
      <w:r>
        <w:rPr>
          <w:sz w:val="20"/>
          <w:lang w:val="it-IT"/>
        </w:rPr>
        <w:t>outre-mer</w:t>
      </w:r>
      <w:proofErr w:type="spellEnd"/>
      <w:r>
        <w:rPr>
          <w:sz w:val="20"/>
          <w:lang w:val="it-IT"/>
        </w:rPr>
        <w:t xml:space="preserve"> (</w:t>
      </w:r>
      <w:proofErr w:type="spellStart"/>
      <w:r>
        <w:rPr>
          <w:sz w:val="20"/>
          <w:lang w:val="it-IT"/>
        </w:rPr>
        <w:t>départements</w:t>
      </w:r>
      <w:proofErr w:type="spellEnd"/>
      <w:r>
        <w:rPr>
          <w:sz w:val="20"/>
          <w:lang w:val="it-IT"/>
        </w:rPr>
        <w:t xml:space="preserve"> et </w:t>
      </w:r>
      <w:proofErr w:type="spellStart"/>
      <w:r>
        <w:rPr>
          <w:sz w:val="20"/>
          <w:lang w:val="it-IT"/>
        </w:rPr>
        <w:t>collectivités</w:t>
      </w:r>
      <w:proofErr w:type="spellEnd"/>
      <w:r>
        <w:rPr>
          <w:sz w:val="20"/>
          <w:lang w:val="it-IT"/>
        </w:rPr>
        <w:t>)</w:t>
      </w:r>
    </w:p>
    <w:p w:rsidR="00E835FE" w:rsidRDefault="00E835FE">
      <w:pPr>
        <w:jc w:val="both"/>
        <w:rPr>
          <w:sz w:val="20"/>
          <w:lang w:val="it-IT"/>
        </w:rPr>
      </w:pPr>
    </w:p>
    <w:p w:rsidR="00E835FE" w:rsidRPr="002904F4" w:rsidRDefault="00487D62">
      <w:pPr>
        <w:jc w:val="both"/>
        <w:rPr>
          <w:sz w:val="20"/>
        </w:rPr>
      </w:pPr>
      <w:r w:rsidRPr="002904F4">
        <w:rPr>
          <w:sz w:val="20"/>
        </w:rPr>
        <w:t xml:space="preserve">Les </w:t>
      </w:r>
      <w:proofErr w:type="spellStart"/>
      <w:r w:rsidRPr="002904F4">
        <w:rPr>
          <w:sz w:val="20"/>
        </w:rPr>
        <w:t>trois</w:t>
      </w:r>
      <w:proofErr w:type="spellEnd"/>
      <w:r w:rsidRPr="002904F4">
        <w:rPr>
          <w:sz w:val="20"/>
        </w:rPr>
        <w:t xml:space="preserve"> </w:t>
      </w:r>
      <w:proofErr w:type="spellStart"/>
      <w:r w:rsidRPr="002904F4">
        <w:rPr>
          <w:sz w:val="20"/>
        </w:rPr>
        <w:t>secteurs</w:t>
      </w:r>
      <w:proofErr w:type="spellEnd"/>
      <w:r w:rsidRPr="002904F4">
        <w:rPr>
          <w:sz w:val="20"/>
        </w:rPr>
        <w:t xml:space="preserve"> de </w:t>
      </w:r>
      <w:proofErr w:type="spellStart"/>
      <w:r w:rsidRPr="002904F4">
        <w:rPr>
          <w:sz w:val="20"/>
        </w:rPr>
        <w:t>l’économie</w:t>
      </w:r>
      <w:proofErr w:type="spellEnd"/>
      <w:r w:rsidRPr="002904F4">
        <w:rPr>
          <w:sz w:val="20"/>
        </w:rPr>
        <w:t xml:space="preserve"> </w:t>
      </w:r>
      <w:proofErr w:type="spellStart"/>
      <w:r w:rsidRPr="002904F4">
        <w:rPr>
          <w:sz w:val="20"/>
        </w:rPr>
        <w:t>française</w:t>
      </w:r>
      <w:proofErr w:type="spellEnd"/>
      <w:r w:rsidRPr="002904F4">
        <w:rPr>
          <w:sz w:val="20"/>
        </w:rPr>
        <w:t xml:space="preserve"> (</w:t>
      </w:r>
      <w:proofErr w:type="spellStart"/>
      <w:r w:rsidRPr="002904F4">
        <w:rPr>
          <w:sz w:val="20"/>
        </w:rPr>
        <w:t>primaire</w:t>
      </w:r>
      <w:proofErr w:type="spellEnd"/>
      <w:r w:rsidRPr="002904F4">
        <w:rPr>
          <w:sz w:val="20"/>
        </w:rPr>
        <w:t xml:space="preserve">, </w:t>
      </w:r>
      <w:proofErr w:type="spellStart"/>
      <w:r w:rsidRPr="002904F4">
        <w:rPr>
          <w:sz w:val="20"/>
        </w:rPr>
        <w:t>secondaire</w:t>
      </w:r>
      <w:proofErr w:type="spellEnd"/>
      <w:r w:rsidRPr="002904F4">
        <w:rPr>
          <w:sz w:val="20"/>
        </w:rPr>
        <w:t xml:space="preserve">, </w:t>
      </w:r>
      <w:proofErr w:type="spellStart"/>
      <w:r w:rsidRPr="002904F4">
        <w:rPr>
          <w:sz w:val="20"/>
        </w:rPr>
        <w:t>tertiaire</w:t>
      </w:r>
      <w:proofErr w:type="spellEnd"/>
      <w:r w:rsidRPr="002904F4">
        <w:rPr>
          <w:sz w:val="20"/>
        </w:rPr>
        <w:t>)</w:t>
      </w:r>
    </w:p>
    <w:p w:rsidR="00E835FE" w:rsidRPr="002904F4" w:rsidRDefault="00E835FE">
      <w:pPr>
        <w:jc w:val="both"/>
        <w:rPr>
          <w:sz w:val="20"/>
        </w:rPr>
      </w:pPr>
    </w:p>
    <w:p w:rsidR="00E835FE" w:rsidRPr="002904F4" w:rsidRDefault="00E835FE">
      <w:pPr>
        <w:jc w:val="both"/>
        <w:rPr>
          <w:sz w:val="20"/>
        </w:rPr>
      </w:pPr>
    </w:p>
    <w:p w:rsidR="00E835FE" w:rsidRDefault="00487D62">
      <w:pPr>
        <w:jc w:val="both"/>
        <w:rPr>
          <w:sz w:val="20"/>
          <w:lang w:val="it-IT"/>
        </w:rPr>
      </w:pPr>
      <w:r>
        <w:rPr>
          <w:sz w:val="20"/>
          <w:lang w:val="it-IT"/>
        </w:rPr>
        <w:t>Perugia</w:t>
      </w:r>
      <w:proofErr w:type="gramStart"/>
      <w:r>
        <w:rPr>
          <w:sz w:val="20"/>
          <w:lang w:val="it-IT"/>
        </w:rPr>
        <w:t xml:space="preserve"> ,</w:t>
      </w:r>
      <w:proofErr w:type="gramEnd"/>
      <w:r>
        <w:rPr>
          <w:sz w:val="20"/>
          <w:lang w:val="it-IT"/>
        </w:rPr>
        <w:t xml:space="preserve"> 29 maggio 2016</w:t>
      </w:r>
    </w:p>
    <w:p w:rsidR="00E835FE" w:rsidRDefault="00E835FE">
      <w:pPr>
        <w:jc w:val="both"/>
        <w:rPr>
          <w:sz w:val="20"/>
          <w:lang w:val="it-IT"/>
        </w:rPr>
      </w:pPr>
    </w:p>
    <w:p w:rsidR="00E835FE" w:rsidRDefault="00E835FE">
      <w:pPr>
        <w:jc w:val="both"/>
        <w:rPr>
          <w:sz w:val="20"/>
          <w:lang w:val="it-IT"/>
        </w:rPr>
      </w:pPr>
    </w:p>
    <w:p w:rsidR="00E835FE" w:rsidRPr="002904F4" w:rsidRDefault="00487D62">
      <w:pPr>
        <w:jc w:val="both"/>
        <w:rPr>
          <w:b/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proofErr w:type="gramStart"/>
      <w:r w:rsidRPr="002904F4">
        <w:rPr>
          <w:b/>
          <w:sz w:val="20"/>
          <w:lang w:val="it-IT"/>
        </w:rPr>
        <w:t>il</w:t>
      </w:r>
      <w:proofErr w:type="gramEnd"/>
      <w:r w:rsidRPr="002904F4">
        <w:rPr>
          <w:b/>
          <w:sz w:val="20"/>
          <w:lang w:val="it-IT"/>
        </w:rPr>
        <w:t xml:space="preserve"> docente</w:t>
      </w:r>
    </w:p>
    <w:p w:rsidR="00E835FE" w:rsidRPr="002904F4" w:rsidRDefault="00487D62" w:rsidP="002904F4">
      <w:pPr>
        <w:jc w:val="both"/>
        <w:rPr>
          <w:lang w:val="it-IT"/>
        </w:rPr>
      </w:pPr>
      <w:r w:rsidRPr="002904F4">
        <w:rPr>
          <w:b/>
          <w:sz w:val="20"/>
          <w:lang w:val="it-IT"/>
        </w:rPr>
        <w:tab/>
      </w:r>
      <w:r w:rsidRPr="002904F4">
        <w:rPr>
          <w:b/>
          <w:sz w:val="20"/>
          <w:lang w:val="it-IT"/>
        </w:rPr>
        <w:tab/>
      </w:r>
      <w:r w:rsidRPr="002904F4">
        <w:rPr>
          <w:b/>
          <w:sz w:val="20"/>
          <w:lang w:val="it-IT"/>
        </w:rPr>
        <w:tab/>
      </w:r>
      <w:r w:rsidRPr="002904F4">
        <w:rPr>
          <w:b/>
          <w:sz w:val="20"/>
          <w:lang w:val="it-IT"/>
        </w:rPr>
        <w:tab/>
      </w:r>
      <w:r w:rsidRPr="002904F4">
        <w:rPr>
          <w:b/>
          <w:sz w:val="20"/>
          <w:lang w:val="it-IT"/>
        </w:rPr>
        <w:tab/>
      </w:r>
      <w:r w:rsidRPr="002904F4">
        <w:rPr>
          <w:b/>
          <w:sz w:val="20"/>
          <w:lang w:val="it-IT"/>
        </w:rPr>
        <w:tab/>
        <w:t xml:space="preserve"> </w:t>
      </w:r>
      <w:r w:rsidRPr="002904F4">
        <w:rPr>
          <w:b/>
          <w:sz w:val="20"/>
          <w:lang w:val="it-IT"/>
        </w:rPr>
        <w:tab/>
        <w:t>Prof. Pier Francesco Bachetti</w:t>
      </w:r>
      <w:bookmarkStart w:id="0" w:name="_GoBack"/>
      <w:bookmarkEnd w:id="0"/>
    </w:p>
    <w:sectPr w:rsidR="00E835FE" w:rsidRPr="002904F4">
      <w:pgSz w:w="11905" w:h="16837"/>
      <w:pgMar w:top="1417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62"/>
    <w:rsid w:val="002904F4"/>
    <w:rsid w:val="00487D62"/>
    <w:rsid w:val="00E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Verdana" w:eastAsia="Verdana" w:hAnsi="Verdana"/>
      <w:kern w:val="1"/>
      <w:sz w:val="24"/>
      <w:lang w:val="en-US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Testofumetto1">
    <w:name w:val="Testo fumetto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Verdana" w:eastAsia="Verdana" w:hAnsi="Verdana"/>
      <w:kern w:val="1"/>
      <w:sz w:val="24"/>
      <w:lang w:val="en-US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Testofumetto1">
    <w:name w:val="Testo fumetto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4</cp:revision>
  <cp:lastPrinted>2016-05-30T06:24:00Z</cp:lastPrinted>
  <dcterms:created xsi:type="dcterms:W3CDTF">2016-06-23T09:11:00Z</dcterms:created>
  <dcterms:modified xsi:type="dcterms:W3CDTF">2016-06-24T08:08:00Z</dcterms:modified>
</cp:coreProperties>
</file>