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0794" w14:textId="77777777" w:rsidR="001A0633" w:rsidRDefault="001A0633" w:rsidP="006F57D2">
      <w:pPr>
        <w:spacing w:after="0" w:line="240" w:lineRule="auto"/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1A0633" w14:paraId="745707A1" w14:textId="77777777" w:rsidTr="001A0633">
        <w:tc>
          <w:tcPr>
            <w:tcW w:w="7128" w:type="dxa"/>
            <w:hideMark/>
          </w:tcPr>
          <w:p w14:paraId="4534F65F" w14:textId="4C4DD230" w:rsidR="001A0633" w:rsidRDefault="001A0633">
            <w:pPr>
              <w:pStyle w:val="Intestazione"/>
              <w:tabs>
                <w:tab w:val="right" w:pos="8789"/>
              </w:tabs>
              <w:spacing w:after="60" w:line="276" w:lineRule="auto"/>
              <w:ind w:right="360"/>
              <w:rPr>
                <w:b/>
              </w:rPr>
            </w:pPr>
            <w:r>
              <w:rPr>
                <w:b/>
              </w:rPr>
              <w:t xml:space="preserve">I.T.E.T. </w:t>
            </w:r>
            <w:r>
              <w:rPr>
                <w:b/>
                <w:i/>
              </w:rPr>
              <w:t xml:space="preserve">Aldo </w:t>
            </w:r>
            <w:proofErr w:type="spellStart"/>
            <w:r>
              <w:rPr>
                <w:b/>
                <w:i/>
              </w:rPr>
              <w:t>Capitini</w:t>
            </w:r>
            <w:proofErr w:type="spellEnd"/>
          </w:p>
        </w:tc>
        <w:tc>
          <w:tcPr>
            <w:tcW w:w="2058" w:type="dxa"/>
            <w:hideMark/>
          </w:tcPr>
          <w:p w14:paraId="1BDC7A93" w14:textId="7639758E" w:rsidR="001A0633" w:rsidRDefault="001A0633">
            <w:pPr>
              <w:pStyle w:val="Intestazione"/>
              <w:tabs>
                <w:tab w:val="right" w:pos="8789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Classe 3  AFM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sez.B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49CCAE76" w14:textId="77777777" w:rsidR="001A0633" w:rsidRDefault="001A0633" w:rsidP="001A0633">
      <w:pPr>
        <w:pStyle w:val="Intestazione"/>
      </w:pPr>
    </w:p>
    <w:p w14:paraId="7130E154" w14:textId="77777777" w:rsidR="001A0633" w:rsidRDefault="001A0633" w:rsidP="006F57D2">
      <w:pPr>
        <w:spacing w:after="0" w:line="240" w:lineRule="auto"/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</w:p>
    <w:p w14:paraId="101C5ADF" w14:textId="037B5527" w:rsidR="001A0633" w:rsidRDefault="001A0633" w:rsidP="001A0633">
      <w:pPr>
        <w:spacing w:after="0" w:line="240" w:lineRule="auto"/>
        <w:ind w:right="98"/>
        <w:jc w:val="center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A</w:t>
      </w:r>
      <w:r w:rsidRPr="006F57D2">
        <w:rPr>
          <w:rFonts w:ascii="Verdana" w:eastAsia="Times New Roman" w:hAnsi="Verdana" w:cs="Times New Roman"/>
          <w:bCs/>
          <w:sz w:val="24"/>
          <w:szCs w:val="24"/>
          <w:lang w:eastAsia="it-IT"/>
        </w:rPr>
        <w:t>.S. 201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8</w:t>
      </w:r>
      <w:r w:rsidRPr="006F57D2">
        <w:rPr>
          <w:rFonts w:ascii="Verdana" w:eastAsia="Times New Roman" w:hAnsi="Verdana" w:cs="Times New Roman"/>
          <w:bCs/>
          <w:sz w:val="24"/>
          <w:szCs w:val="24"/>
          <w:lang w:eastAsia="it-IT"/>
        </w:rPr>
        <w:t>/201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9</w:t>
      </w:r>
    </w:p>
    <w:p w14:paraId="1144F7D7" w14:textId="77777777" w:rsidR="001A0633" w:rsidRDefault="001A0633" w:rsidP="006F57D2">
      <w:pPr>
        <w:spacing w:after="0" w:line="240" w:lineRule="auto"/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</w:p>
    <w:p w14:paraId="6BB59092" w14:textId="2D7E5FFB" w:rsidR="006F57D2" w:rsidRPr="006F57D2" w:rsidRDefault="006F57D2" w:rsidP="001A0633">
      <w:pPr>
        <w:spacing w:after="0" w:line="240" w:lineRule="auto"/>
        <w:ind w:right="98"/>
        <w:jc w:val="center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 w:rsidRPr="006F57D2">
        <w:rPr>
          <w:rFonts w:ascii="Verdana" w:eastAsia="Times New Roman" w:hAnsi="Verdana" w:cs="Times New Roman"/>
          <w:bCs/>
          <w:sz w:val="24"/>
          <w:szCs w:val="24"/>
          <w:lang w:eastAsia="it-IT"/>
        </w:rPr>
        <w:t>Programma di DIRITTO</w:t>
      </w:r>
    </w:p>
    <w:p w14:paraId="2FACF8CA" w14:textId="095D80BE" w:rsidR="006F57D2" w:rsidRDefault="006F57D2" w:rsidP="001A0633">
      <w:pPr>
        <w:spacing w:after="0" w:line="240" w:lineRule="auto"/>
        <w:ind w:right="98"/>
        <w:jc w:val="center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</w:p>
    <w:p w14:paraId="6320A7ED" w14:textId="17A01DFC" w:rsidR="00D2717C" w:rsidRDefault="00D2717C" w:rsidP="006F57D2">
      <w:pPr>
        <w:spacing w:after="0" w:line="240" w:lineRule="auto"/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 w:rsidRPr="00D2717C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DOCENTE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: LORETTA MESCOLINI</w:t>
      </w:r>
    </w:p>
    <w:p w14:paraId="74AB0A82" w14:textId="77777777" w:rsidR="00D2717C" w:rsidRPr="006F57D2" w:rsidRDefault="00D2717C" w:rsidP="006F57D2">
      <w:pPr>
        <w:spacing w:after="0" w:line="240" w:lineRule="auto"/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</w:p>
    <w:p w14:paraId="1E2632E1" w14:textId="3485F902" w:rsidR="006F57D2" w:rsidRDefault="006F57D2" w:rsidP="006F57D2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514871261"/>
      <w:r w:rsidRPr="00632CC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MODULO 1</w:t>
      </w:r>
      <w:r w:rsidRPr="006F57D2">
        <w:rPr>
          <w:rFonts w:ascii="Verdana" w:hAnsi="Verdana"/>
          <w:b/>
          <w:bCs/>
        </w:rPr>
        <w:t xml:space="preserve"> </w:t>
      </w:r>
      <w:r w:rsidRPr="00632CC1">
        <w:rPr>
          <w:rFonts w:ascii="Arial" w:hAnsi="Arial" w:cs="Arial"/>
          <w:b/>
          <w:bCs/>
          <w:sz w:val="28"/>
          <w:szCs w:val="28"/>
        </w:rPr>
        <w:t>Diritto e persona</w:t>
      </w:r>
      <w:r w:rsidR="00785FCD">
        <w:rPr>
          <w:rFonts w:ascii="Arial" w:hAnsi="Arial" w:cs="Arial"/>
          <w:b/>
          <w:bCs/>
          <w:sz w:val="28"/>
          <w:szCs w:val="28"/>
        </w:rPr>
        <w:t>:</w:t>
      </w:r>
    </w:p>
    <w:p w14:paraId="137D4033" w14:textId="77777777" w:rsidR="008A1F78" w:rsidRPr="00632CC1" w:rsidRDefault="008A1F78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bookmarkEnd w:id="0"/>
    <w:p w14:paraId="4D37ACF5" w14:textId="0597CCE4" w:rsidR="006F57D2" w:rsidRPr="00632CC1" w:rsidRDefault="006F57D2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U.D.1 </w:t>
      </w:r>
      <w:r w:rsidR="00D2717C">
        <w:rPr>
          <w:rFonts w:ascii="Arial" w:eastAsia="Times New Roman" w:hAnsi="Arial" w:cs="Arial"/>
          <w:bCs/>
          <w:sz w:val="24"/>
          <w:szCs w:val="24"/>
          <w:lang w:eastAsia="it-IT"/>
        </w:rPr>
        <w:t>O</w:t>
      </w:r>
      <w:r w:rsidRPr="006F57D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rigine ed evoluzione del diritto; norma giuridica e sanzioni  </w:t>
      </w:r>
    </w:p>
    <w:p w14:paraId="5F3F204F" w14:textId="77777777" w:rsidR="00632CC1" w:rsidRPr="006F57D2" w:rsidRDefault="00632CC1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703F551" w14:textId="185A4578" w:rsidR="006F57D2" w:rsidRPr="00632CC1" w:rsidRDefault="006F57D2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>U.D.2</w:t>
      </w:r>
      <w:r w:rsidRPr="006F57D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D2717C">
        <w:rPr>
          <w:rFonts w:ascii="Arial" w:eastAsia="Times New Roman" w:hAnsi="Arial" w:cs="Arial"/>
          <w:bCs/>
          <w:sz w:val="24"/>
          <w:szCs w:val="24"/>
          <w:lang w:eastAsia="it-IT"/>
        </w:rPr>
        <w:t>F</w:t>
      </w:r>
      <w:r w:rsidRPr="006F57D2">
        <w:rPr>
          <w:rFonts w:ascii="Arial" w:eastAsia="Times New Roman" w:hAnsi="Arial" w:cs="Arial"/>
          <w:bCs/>
          <w:sz w:val="24"/>
          <w:szCs w:val="24"/>
          <w:lang w:eastAsia="it-IT"/>
        </w:rPr>
        <w:t>onti del diritto;</w:t>
      </w: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6F57D2">
        <w:rPr>
          <w:rFonts w:ascii="Arial" w:eastAsia="Times New Roman" w:hAnsi="Arial" w:cs="Arial"/>
          <w:bCs/>
          <w:sz w:val="24"/>
          <w:szCs w:val="24"/>
          <w:lang w:eastAsia="it-IT"/>
        </w:rPr>
        <w:t>efficacia ed interpretazione delle norme</w:t>
      </w:r>
      <w:r w:rsidR="00D2717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giuridiche</w:t>
      </w:r>
    </w:p>
    <w:p w14:paraId="618902DF" w14:textId="77777777" w:rsidR="00632CC1" w:rsidRPr="006F57D2" w:rsidRDefault="00632CC1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3A9BEAA0" w14:textId="44D1C3C0" w:rsidR="006F57D2" w:rsidRPr="00632CC1" w:rsidRDefault="006F57D2" w:rsidP="006F5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U.D.3 </w:t>
      </w:r>
      <w:r w:rsidR="00D2717C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Pr="006F57D2">
        <w:rPr>
          <w:rFonts w:ascii="Arial" w:eastAsia="Times New Roman" w:hAnsi="Arial" w:cs="Arial"/>
          <w:sz w:val="24"/>
          <w:szCs w:val="24"/>
          <w:lang w:eastAsia="it-IT"/>
        </w:rPr>
        <w:t>ozione e classificazione dei diritti soggettivi</w:t>
      </w:r>
      <w:r w:rsidRPr="00632CC1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Pr="006F57D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F57D2">
        <w:rPr>
          <w:rFonts w:ascii="Arial" w:eastAsia="Times New Roman" w:hAnsi="Arial" w:cs="Arial"/>
          <w:bCs/>
          <w:sz w:val="24"/>
          <w:szCs w:val="24"/>
          <w:lang w:eastAsia="it-IT"/>
        </w:rPr>
        <w:t>esercizio e perdita</w:t>
      </w:r>
    </w:p>
    <w:p w14:paraId="7DE6F1E6" w14:textId="4F6112A7" w:rsidR="006F57D2" w:rsidRPr="00632CC1" w:rsidRDefault="006F57D2" w:rsidP="006F5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</w:t>
      </w:r>
      <w:r w:rsidR="00D2717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6F57D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dei diritti</w:t>
      </w:r>
    </w:p>
    <w:p w14:paraId="138AF293" w14:textId="77777777" w:rsidR="00632CC1" w:rsidRPr="006F57D2" w:rsidRDefault="00632CC1" w:rsidP="006F57D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1BC4FF69" w14:textId="26EBD503" w:rsidR="00632CC1" w:rsidRPr="008A1F78" w:rsidRDefault="006F57D2" w:rsidP="00D2717C">
      <w:pPr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>U.D.4</w:t>
      </w:r>
      <w:r w:rsidR="00D2717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Persone fisiche e capacità giuridica; persone giuridiche e personalità giuridica</w:t>
      </w: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>;</w:t>
      </w:r>
      <w:r w:rsidR="00D2717C">
        <w:rPr>
          <w:rFonts w:ascii="Arial" w:eastAsia="Times New Roman" w:hAnsi="Arial" w:cs="Arial"/>
          <w:sz w:val="24"/>
          <w:szCs w:val="24"/>
          <w:lang w:eastAsia="it-IT"/>
        </w:rPr>
        <w:t xml:space="preserve"> Enti non riconosciuti</w:t>
      </w:r>
    </w:p>
    <w:p w14:paraId="02E0EB7D" w14:textId="77777777" w:rsidR="008A1F78" w:rsidRDefault="008A1F78" w:rsidP="006F57D2">
      <w:pPr>
        <w:ind w:left="709" w:hanging="709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1493300" w14:textId="12AE8743" w:rsidR="00632CC1" w:rsidRDefault="00632CC1" w:rsidP="00632CC1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  <w:r w:rsidRPr="00632CC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</w:t>
      </w:r>
      <w:r w:rsidRPr="006F57D2">
        <w:rPr>
          <w:rFonts w:ascii="Verdana" w:hAnsi="Verdana"/>
          <w:b/>
          <w:bCs/>
        </w:rPr>
        <w:t xml:space="preserve"> </w:t>
      </w:r>
      <w:r w:rsidRPr="00632CC1">
        <w:rPr>
          <w:rFonts w:ascii="Arial" w:hAnsi="Arial" w:cs="Arial"/>
          <w:b/>
          <w:bCs/>
          <w:sz w:val="28"/>
          <w:szCs w:val="28"/>
        </w:rPr>
        <w:t>Il regime di tutela dei beni giuridici</w:t>
      </w:r>
      <w:r w:rsidR="00785FCD">
        <w:rPr>
          <w:rFonts w:ascii="Arial" w:hAnsi="Arial" w:cs="Arial"/>
          <w:b/>
          <w:bCs/>
          <w:sz w:val="28"/>
          <w:szCs w:val="28"/>
        </w:rPr>
        <w:t>:</w:t>
      </w:r>
    </w:p>
    <w:p w14:paraId="706DE114" w14:textId="77777777" w:rsidR="008A1F78" w:rsidRDefault="008A1F78" w:rsidP="00632CC1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</w:p>
    <w:p w14:paraId="1450D101" w14:textId="16D63309" w:rsidR="00632CC1" w:rsidRPr="00632CC1" w:rsidRDefault="00632CC1" w:rsidP="00632CC1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>U.D</w:t>
      </w:r>
      <w:r w:rsidR="00785FCD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>1</w:t>
      </w:r>
      <w:r w:rsidR="00785FCD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D2717C">
        <w:rPr>
          <w:rFonts w:ascii="Arial" w:eastAsia="Times New Roman" w:hAnsi="Arial" w:cs="Arial"/>
          <w:bCs/>
          <w:sz w:val="24"/>
          <w:szCs w:val="24"/>
          <w:lang w:eastAsia="it-IT"/>
        </w:rPr>
        <w:t>C</w:t>
      </w: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>lassificazioni dei beni giuridici e caratteri dei diritti reali</w:t>
      </w:r>
    </w:p>
    <w:p w14:paraId="7B6ECB55" w14:textId="77777777" w:rsidR="00632CC1" w:rsidRPr="00632CC1" w:rsidRDefault="00632CC1" w:rsidP="00632CC1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47B7004" w14:textId="4CADCFA8" w:rsidR="00632CC1" w:rsidRPr="00632CC1" w:rsidRDefault="00632CC1" w:rsidP="00632CC1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U.D.2 </w:t>
      </w:r>
      <w:r w:rsidR="00D2717C">
        <w:rPr>
          <w:rFonts w:ascii="Arial" w:eastAsia="Times New Roman" w:hAnsi="Arial" w:cs="Arial"/>
          <w:bCs/>
          <w:sz w:val="24"/>
          <w:szCs w:val="24"/>
          <w:lang w:eastAsia="it-IT"/>
        </w:rPr>
        <w:t>P</w:t>
      </w:r>
      <w:r w:rsidRPr="00632CC1">
        <w:rPr>
          <w:rFonts w:ascii="Arial" w:eastAsia="Times New Roman" w:hAnsi="Arial" w:cs="Arial"/>
          <w:bCs/>
          <w:sz w:val="24"/>
          <w:szCs w:val="24"/>
          <w:lang w:eastAsia="it-IT"/>
        </w:rPr>
        <w:t>roprietà privata e diritti reali di godimento</w:t>
      </w:r>
    </w:p>
    <w:p w14:paraId="5064734C" w14:textId="77777777" w:rsidR="00632CC1" w:rsidRPr="00632CC1" w:rsidRDefault="00632CC1" w:rsidP="00632CC1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14EF642" w14:textId="43044BA1" w:rsidR="00632CC1" w:rsidRDefault="00632CC1" w:rsidP="00632CC1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32CC1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="00D2717C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632CC1">
        <w:rPr>
          <w:rFonts w:ascii="Arial" w:eastAsia="Times New Roman" w:hAnsi="Arial" w:cs="Arial"/>
          <w:sz w:val="24"/>
          <w:szCs w:val="24"/>
          <w:lang w:eastAsia="it-IT"/>
        </w:rPr>
        <w:t xml:space="preserve"> possesso e detenzione</w:t>
      </w:r>
    </w:p>
    <w:p w14:paraId="43E76F6D" w14:textId="2027C186" w:rsidR="00D2717C" w:rsidRDefault="00D2717C" w:rsidP="00632CC1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03802FA" w14:textId="3270A80D" w:rsidR="00D2717C" w:rsidRPr="00632CC1" w:rsidRDefault="00D2717C" w:rsidP="00632CC1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U.D.4 Tutela e limiti della proprietà privata; azioni petitorie e possessorie</w:t>
      </w:r>
    </w:p>
    <w:p w14:paraId="10038932" w14:textId="77777777" w:rsidR="008A1F78" w:rsidRDefault="008A1F78" w:rsidP="008A1F78">
      <w:pPr>
        <w:rPr>
          <w:rFonts w:ascii="Arial" w:hAnsi="Arial" w:cs="Arial"/>
          <w:sz w:val="24"/>
          <w:szCs w:val="24"/>
        </w:rPr>
      </w:pPr>
    </w:p>
    <w:p w14:paraId="3F133E69" w14:textId="4C87DE65" w:rsidR="00632CC1" w:rsidRDefault="00632CC1" w:rsidP="00632CC1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  <w:r w:rsidRPr="00632CC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3 </w:t>
      </w:r>
      <w:r w:rsidRPr="00632CC1">
        <w:rPr>
          <w:rFonts w:ascii="Arial" w:hAnsi="Arial" w:cs="Arial"/>
          <w:b/>
          <w:bCs/>
          <w:sz w:val="28"/>
          <w:szCs w:val="28"/>
        </w:rPr>
        <w:t>Obbligazioni e responsabilità patrimoniale</w:t>
      </w:r>
      <w:r w:rsidR="00785FCD">
        <w:rPr>
          <w:rFonts w:ascii="Arial" w:hAnsi="Arial" w:cs="Arial"/>
          <w:b/>
          <w:bCs/>
          <w:sz w:val="28"/>
          <w:szCs w:val="28"/>
        </w:rPr>
        <w:t>:</w:t>
      </w:r>
    </w:p>
    <w:p w14:paraId="30B06FF5" w14:textId="77777777" w:rsidR="008A1F78" w:rsidRDefault="008A1F78" w:rsidP="00632CC1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</w:p>
    <w:p w14:paraId="06025E67" w14:textId="5D52C3A1" w:rsidR="00632CC1" w:rsidRPr="008A1F78" w:rsidRDefault="008A1F78" w:rsidP="00632CC1">
      <w:pPr>
        <w:pStyle w:val="Titolo"/>
        <w:ind w:right="98"/>
        <w:jc w:val="left"/>
        <w:rPr>
          <w:rFonts w:ascii="Arial" w:hAnsi="Arial" w:cs="Arial"/>
          <w:b w:val="0"/>
        </w:rPr>
      </w:pPr>
      <w:r w:rsidRPr="008A1F78">
        <w:rPr>
          <w:rFonts w:ascii="Arial" w:hAnsi="Arial" w:cs="Arial"/>
          <w:b w:val="0"/>
        </w:rPr>
        <w:t>U.D.1</w:t>
      </w:r>
      <w:r w:rsidR="008278F8">
        <w:rPr>
          <w:rFonts w:ascii="Arial" w:hAnsi="Arial" w:cs="Arial"/>
          <w:b w:val="0"/>
        </w:rPr>
        <w:t xml:space="preserve"> </w:t>
      </w:r>
      <w:r w:rsidR="00D2717C">
        <w:rPr>
          <w:rFonts w:ascii="Arial" w:hAnsi="Arial" w:cs="Arial"/>
          <w:b w:val="0"/>
        </w:rPr>
        <w:t>S</w:t>
      </w:r>
      <w:r w:rsidR="00632CC1" w:rsidRPr="008A1F78">
        <w:rPr>
          <w:rFonts w:ascii="Arial" w:hAnsi="Arial" w:cs="Arial"/>
          <w:b w:val="0"/>
        </w:rPr>
        <w:t>truttura e fonti</w:t>
      </w:r>
      <w:r w:rsidR="008278F8">
        <w:rPr>
          <w:rFonts w:ascii="Arial" w:hAnsi="Arial" w:cs="Arial"/>
          <w:b w:val="0"/>
        </w:rPr>
        <w:t xml:space="preserve"> contrattuali</w:t>
      </w:r>
      <w:r w:rsidR="00632CC1" w:rsidRPr="008A1F78">
        <w:rPr>
          <w:rFonts w:ascii="Arial" w:hAnsi="Arial" w:cs="Arial"/>
          <w:b w:val="0"/>
        </w:rPr>
        <w:t xml:space="preserve"> delle obbligazioni</w:t>
      </w:r>
    </w:p>
    <w:p w14:paraId="23EC3869" w14:textId="77777777" w:rsidR="00632CC1" w:rsidRPr="008A1F78" w:rsidRDefault="00632CC1" w:rsidP="00632CC1">
      <w:pPr>
        <w:pStyle w:val="Titolo"/>
        <w:ind w:right="98"/>
        <w:jc w:val="left"/>
        <w:rPr>
          <w:rFonts w:ascii="Arial" w:hAnsi="Arial" w:cs="Arial"/>
          <w:b w:val="0"/>
        </w:rPr>
      </w:pPr>
    </w:p>
    <w:p w14:paraId="15DB764B" w14:textId="03691F05" w:rsidR="008A1F78" w:rsidRPr="008A1F78" w:rsidRDefault="008A1F78" w:rsidP="008A1F78">
      <w:pPr>
        <w:pStyle w:val="Titolo"/>
        <w:ind w:right="98"/>
        <w:jc w:val="left"/>
        <w:rPr>
          <w:rFonts w:ascii="Arial" w:hAnsi="Arial" w:cs="Arial"/>
          <w:b w:val="0"/>
        </w:rPr>
      </w:pPr>
      <w:r w:rsidRPr="008A1F78">
        <w:rPr>
          <w:rFonts w:ascii="Arial" w:hAnsi="Arial" w:cs="Arial"/>
          <w:b w:val="0"/>
        </w:rPr>
        <w:t xml:space="preserve">U.D.2 </w:t>
      </w:r>
      <w:r w:rsidR="00D2717C">
        <w:rPr>
          <w:rFonts w:ascii="Arial" w:hAnsi="Arial" w:cs="Arial"/>
          <w:b w:val="0"/>
        </w:rPr>
        <w:t>A</w:t>
      </w:r>
      <w:r w:rsidR="00632CC1" w:rsidRPr="008A1F78">
        <w:rPr>
          <w:rFonts w:ascii="Arial" w:hAnsi="Arial" w:cs="Arial"/>
          <w:b w:val="0"/>
        </w:rPr>
        <w:t>dempimento delle obbligazioni</w:t>
      </w:r>
      <w:r>
        <w:rPr>
          <w:rFonts w:ascii="Arial" w:hAnsi="Arial" w:cs="Arial"/>
          <w:b w:val="0"/>
        </w:rPr>
        <w:t>;</w:t>
      </w:r>
      <w:r w:rsidRPr="008A1F78">
        <w:rPr>
          <w:rFonts w:ascii="Arial" w:hAnsi="Arial" w:cs="Arial"/>
          <w:b w:val="0"/>
        </w:rPr>
        <w:t xml:space="preserve"> inadempimento ed estinzione delle obbligazioni</w:t>
      </w:r>
    </w:p>
    <w:p w14:paraId="383CE751" w14:textId="77CCA70A" w:rsidR="00632CC1" w:rsidRPr="008A1F78" w:rsidRDefault="00632CC1" w:rsidP="00632CC1">
      <w:pPr>
        <w:pStyle w:val="Titolo"/>
        <w:ind w:right="98"/>
        <w:jc w:val="left"/>
        <w:rPr>
          <w:rFonts w:ascii="Arial" w:hAnsi="Arial" w:cs="Arial"/>
          <w:b w:val="0"/>
        </w:rPr>
      </w:pPr>
    </w:p>
    <w:p w14:paraId="5A76DF79" w14:textId="3B9DEFBB" w:rsidR="00632CC1" w:rsidRPr="008A1F78" w:rsidRDefault="008A1F78" w:rsidP="00632CC1">
      <w:pPr>
        <w:pStyle w:val="Titolo"/>
        <w:suppressAutoHyphens/>
        <w:ind w:right="98"/>
        <w:jc w:val="left"/>
        <w:rPr>
          <w:rFonts w:ascii="Arial" w:hAnsi="Arial" w:cs="Arial"/>
          <w:b w:val="0"/>
        </w:rPr>
      </w:pPr>
      <w:r w:rsidRPr="008A1F78">
        <w:rPr>
          <w:rFonts w:ascii="Arial" w:hAnsi="Arial" w:cs="Arial"/>
          <w:b w:val="0"/>
        </w:rPr>
        <w:t>U.D.3</w:t>
      </w:r>
      <w:r>
        <w:rPr>
          <w:rFonts w:ascii="Arial" w:hAnsi="Arial" w:cs="Arial"/>
          <w:b w:val="0"/>
        </w:rPr>
        <w:t xml:space="preserve"> </w:t>
      </w:r>
      <w:r w:rsidR="00D2717C">
        <w:rPr>
          <w:rFonts w:ascii="Arial" w:hAnsi="Arial" w:cs="Arial"/>
          <w:b w:val="0"/>
        </w:rPr>
        <w:t>R</w:t>
      </w:r>
      <w:r w:rsidR="00632CC1" w:rsidRPr="008A1F78">
        <w:rPr>
          <w:rFonts w:ascii="Arial" w:hAnsi="Arial" w:cs="Arial"/>
          <w:b w:val="0"/>
        </w:rPr>
        <w:t>esponsabilità patrimoniale e garanzia del credito</w:t>
      </w:r>
    </w:p>
    <w:p w14:paraId="1D681D98" w14:textId="77777777" w:rsidR="00632CC1" w:rsidRPr="008A1F78" w:rsidRDefault="00632CC1" w:rsidP="00632CC1">
      <w:pPr>
        <w:pStyle w:val="Titolo"/>
        <w:suppressAutoHyphens/>
        <w:ind w:right="98"/>
        <w:jc w:val="left"/>
        <w:rPr>
          <w:rFonts w:ascii="Arial" w:hAnsi="Arial" w:cs="Arial"/>
          <w:b w:val="0"/>
        </w:rPr>
      </w:pPr>
    </w:p>
    <w:p w14:paraId="118578E6" w14:textId="39DD5E09" w:rsidR="00632CC1" w:rsidRDefault="008A1F78" w:rsidP="008A1F78">
      <w:pPr>
        <w:ind w:left="709" w:hanging="709"/>
        <w:rPr>
          <w:rFonts w:ascii="Arial" w:hAnsi="Arial" w:cs="Arial"/>
          <w:sz w:val="24"/>
          <w:szCs w:val="24"/>
        </w:rPr>
      </w:pPr>
      <w:r w:rsidRPr="008A1F78">
        <w:rPr>
          <w:rFonts w:ascii="Arial" w:hAnsi="Arial" w:cs="Arial"/>
          <w:sz w:val="24"/>
          <w:szCs w:val="24"/>
        </w:rPr>
        <w:t>U.D.4</w:t>
      </w:r>
      <w:r w:rsidR="00632CC1" w:rsidRPr="008A1F78">
        <w:rPr>
          <w:rFonts w:ascii="Arial" w:hAnsi="Arial" w:cs="Arial"/>
          <w:sz w:val="24"/>
          <w:szCs w:val="24"/>
        </w:rPr>
        <w:t xml:space="preserve"> </w:t>
      </w:r>
      <w:r w:rsidR="00D2717C">
        <w:rPr>
          <w:rFonts w:ascii="Arial" w:hAnsi="Arial" w:cs="Arial"/>
          <w:sz w:val="24"/>
          <w:szCs w:val="24"/>
        </w:rPr>
        <w:t>T</w:t>
      </w:r>
      <w:r w:rsidR="00632CC1" w:rsidRPr="008A1F78">
        <w:rPr>
          <w:rFonts w:ascii="Arial" w:hAnsi="Arial" w:cs="Arial"/>
          <w:sz w:val="24"/>
          <w:szCs w:val="24"/>
        </w:rPr>
        <w:t>ipi di obbligazioni</w:t>
      </w:r>
      <w:r w:rsidR="008278F8">
        <w:rPr>
          <w:rFonts w:ascii="Arial" w:hAnsi="Arial" w:cs="Arial"/>
          <w:sz w:val="24"/>
          <w:szCs w:val="24"/>
        </w:rPr>
        <w:t>; modificazioni dei soggetti delle obbligazioni</w:t>
      </w:r>
    </w:p>
    <w:p w14:paraId="563128CF" w14:textId="77777777" w:rsidR="008A1F78" w:rsidRPr="00632CC1" w:rsidRDefault="008A1F78" w:rsidP="006F57D2">
      <w:pPr>
        <w:ind w:left="709" w:hanging="709"/>
        <w:rPr>
          <w:rFonts w:ascii="Arial" w:hAnsi="Arial" w:cs="Arial"/>
          <w:sz w:val="24"/>
          <w:szCs w:val="24"/>
        </w:rPr>
      </w:pPr>
    </w:p>
    <w:p w14:paraId="42106166" w14:textId="136BA65B" w:rsidR="00632CC1" w:rsidRDefault="00632CC1" w:rsidP="00632CC1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  <w:bookmarkStart w:id="1" w:name="_Hlk10471744"/>
      <w:r w:rsidRPr="00632CC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4 </w:t>
      </w:r>
      <w:r w:rsidRPr="00632CC1">
        <w:rPr>
          <w:rFonts w:ascii="Arial" w:hAnsi="Arial" w:cs="Arial"/>
          <w:b/>
          <w:bCs/>
          <w:sz w:val="28"/>
          <w:szCs w:val="28"/>
        </w:rPr>
        <w:t>Negozio giuridico e contratto</w:t>
      </w:r>
      <w:r w:rsidR="00785FCD">
        <w:rPr>
          <w:rFonts w:ascii="Arial" w:hAnsi="Arial" w:cs="Arial"/>
          <w:b/>
          <w:bCs/>
          <w:sz w:val="28"/>
          <w:szCs w:val="28"/>
        </w:rPr>
        <w:t>:</w:t>
      </w:r>
    </w:p>
    <w:bookmarkEnd w:id="1"/>
    <w:p w14:paraId="4FB993F4" w14:textId="77777777" w:rsidR="008A1F78" w:rsidRPr="006F57D2" w:rsidRDefault="008A1F78" w:rsidP="00632CC1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7A6F5838" w14:textId="332AE26F" w:rsidR="008A1F78" w:rsidRPr="008A1F78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A1F78">
        <w:rPr>
          <w:rFonts w:ascii="Arial" w:eastAsia="Times New Roman" w:hAnsi="Arial" w:cs="Arial"/>
          <w:bCs/>
          <w:sz w:val="24"/>
          <w:szCs w:val="24"/>
          <w:lang w:eastAsia="it-IT"/>
        </w:rPr>
        <w:t>U.D.1 negozio giuridico e autonomia patrimoniale; limiti all’autonomia contrattuale</w:t>
      </w:r>
      <w:bookmarkStart w:id="2" w:name="_GoBack"/>
      <w:bookmarkEnd w:id="2"/>
    </w:p>
    <w:p w14:paraId="1C986311" w14:textId="77777777" w:rsidR="008A1F78" w:rsidRPr="008A1F78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1D1D4D6F" w14:textId="1D480825" w:rsidR="008A1F78" w:rsidRPr="008A1F78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A1F78">
        <w:rPr>
          <w:rFonts w:ascii="Arial" w:eastAsia="Times New Roman" w:hAnsi="Arial" w:cs="Arial"/>
          <w:bCs/>
          <w:sz w:val="24"/>
          <w:szCs w:val="24"/>
          <w:lang w:eastAsia="it-IT"/>
        </w:rPr>
        <w:t>U.D.2 nozione ed elementi del contratto; effetti del contratto; la rappresentanza</w:t>
      </w:r>
    </w:p>
    <w:p w14:paraId="08304F07" w14:textId="77777777" w:rsidR="008A1F78" w:rsidRPr="008A1F78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1A0633" w14:paraId="66077280" w14:textId="77777777" w:rsidTr="001A0633">
        <w:tc>
          <w:tcPr>
            <w:tcW w:w="7128" w:type="dxa"/>
            <w:hideMark/>
          </w:tcPr>
          <w:p w14:paraId="4AD5AA4D" w14:textId="64CC0448" w:rsidR="001A0633" w:rsidRDefault="001A0633">
            <w:pPr>
              <w:pStyle w:val="Intestazione"/>
              <w:tabs>
                <w:tab w:val="right" w:pos="8789"/>
              </w:tabs>
              <w:spacing w:after="60" w:line="276" w:lineRule="auto"/>
              <w:ind w:right="360"/>
              <w:rPr>
                <w:b/>
              </w:rPr>
            </w:pPr>
            <w:r>
              <w:rPr>
                <w:b/>
              </w:rPr>
              <w:lastRenderedPageBreak/>
              <w:t xml:space="preserve">I.T.E.T. </w:t>
            </w:r>
            <w:r>
              <w:rPr>
                <w:b/>
                <w:i/>
              </w:rPr>
              <w:t xml:space="preserve">Aldo </w:t>
            </w:r>
            <w:proofErr w:type="spellStart"/>
            <w:r>
              <w:rPr>
                <w:b/>
                <w:i/>
              </w:rPr>
              <w:t>Capitini</w:t>
            </w:r>
            <w:proofErr w:type="spellEnd"/>
          </w:p>
        </w:tc>
        <w:tc>
          <w:tcPr>
            <w:tcW w:w="2058" w:type="dxa"/>
            <w:hideMark/>
          </w:tcPr>
          <w:p w14:paraId="01F318B4" w14:textId="357D1388" w:rsidR="001A0633" w:rsidRDefault="001A0633">
            <w:pPr>
              <w:pStyle w:val="Intestazione"/>
              <w:tabs>
                <w:tab w:val="right" w:pos="8789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Classe 3  AFM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sez.B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46C092C9" w14:textId="77777777" w:rsidR="001A0633" w:rsidRDefault="001A0633" w:rsidP="001A0633">
      <w:pPr>
        <w:pStyle w:val="Intestazione"/>
      </w:pPr>
    </w:p>
    <w:p w14:paraId="5FECC3E7" w14:textId="77777777" w:rsidR="001A0633" w:rsidRDefault="001A0633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133370C" w14:textId="77777777" w:rsidR="001A0633" w:rsidRDefault="001A0633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0277DA42" w14:textId="77777777" w:rsidR="001A0633" w:rsidRDefault="001A0633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40547FC2" w14:textId="6F6D4509" w:rsidR="008A1F78" w:rsidRPr="008A1F78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A1F78">
        <w:rPr>
          <w:rFonts w:ascii="Arial" w:eastAsia="Times New Roman" w:hAnsi="Arial" w:cs="Arial"/>
          <w:bCs/>
          <w:sz w:val="24"/>
          <w:szCs w:val="24"/>
          <w:lang w:eastAsia="it-IT"/>
        </w:rPr>
        <w:t>U.D.3 invalidità</w:t>
      </w:r>
      <w:r w:rsidR="008278F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</w:t>
      </w:r>
      <w:r w:rsidRPr="008A1F7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risoluzione </w:t>
      </w:r>
      <w:r w:rsidR="008278F8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 rescissione </w:t>
      </w:r>
      <w:r w:rsidRPr="008A1F78">
        <w:rPr>
          <w:rFonts w:ascii="Arial" w:eastAsia="Times New Roman" w:hAnsi="Arial" w:cs="Arial"/>
          <w:bCs/>
          <w:sz w:val="24"/>
          <w:szCs w:val="24"/>
          <w:lang w:eastAsia="it-IT"/>
        </w:rPr>
        <w:t>del contratto</w:t>
      </w:r>
    </w:p>
    <w:p w14:paraId="04B60282" w14:textId="77777777" w:rsidR="008A1F78" w:rsidRPr="008A1F78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3F7F3C13" w14:textId="77777777" w:rsidR="008A1F78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A1F78">
        <w:rPr>
          <w:rFonts w:ascii="Arial" w:eastAsia="Times New Roman" w:hAnsi="Arial" w:cs="Arial"/>
          <w:sz w:val="24"/>
          <w:szCs w:val="24"/>
          <w:lang w:eastAsia="it-IT"/>
        </w:rPr>
        <w:t xml:space="preserve">U.D.4 disciplina giuridica dei contratti tipici: compravendita, mutuo, mandato, </w:t>
      </w:r>
    </w:p>
    <w:p w14:paraId="054FCD72" w14:textId="7C6D4446" w:rsidR="00632CC1" w:rsidRDefault="008A1F78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</w:t>
      </w:r>
      <w:r w:rsidRPr="008A1F78">
        <w:rPr>
          <w:rFonts w:ascii="Arial" w:eastAsia="Times New Roman" w:hAnsi="Arial" w:cs="Arial"/>
          <w:sz w:val="24"/>
          <w:szCs w:val="24"/>
          <w:lang w:eastAsia="it-IT"/>
        </w:rPr>
        <w:t>fideiussione,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A1F78">
        <w:rPr>
          <w:rFonts w:ascii="Arial" w:eastAsia="Times New Roman" w:hAnsi="Arial" w:cs="Arial"/>
          <w:sz w:val="24"/>
          <w:szCs w:val="24"/>
          <w:lang w:eastAsia="it-IT"/>
        </w:rPr>
        <w:t>locazione, donazione, contratto d’opera</w:t>
      </w:r>
      <w:r>
        <w:rPr>
          <w:rFonts w:ascii="Arial" w:eastAsia="Times New Roman" w:hAnsi="Arial" w:cs="Arial"/>
          <w:sz w:val="24"/>
          <w:szCs w:val="24"/>
          <w:lang w:eastAsia="it-IT"/>
        </w:rPr>
        <w:t>, rendita</w:t>
      </w:r>
    </w:p>
    <w:p w14:paraId="6362E090" w14:textId="634DE1B5" w:rsidR="00D2717C" w:rsidRDefault="00D2717C" w:rsidP="008A1F78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A07734" w14:textId="77777777" w:rsidR="00BD5226" w:rsidRDefault="00BD5226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65169AA" w14:textId="77777777" w:rsidR="00BD5226" w:rsidRDefault="00BD5226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F599CAF" w14:textId="77777777" w:rsidR="00BD5226" w:rsidRDefault="00BD5226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187F613" w14:textId="77777777" w:rsidR="00BD5226" w:rsidRDefault="00BD5226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FB5FC93" w14:textId="77777777" w:rsidR="00BD5226" w:rsidRDefault="00BD5226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B6B6C89" w14:textId="4DFE630E" w:rsidR="00D2717C" w:rsidRDefault="00D2717C" w:rsidP="00D2717C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  <w:r w:rsidRPr="00632CC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 w:rsidR="00BD522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</w:t>
      </w:r>
      <w:r w:rsidR="00BD5226">
        <w:rPr>
          <w:rFonts w:ascii="Arial" w:hAnsi="Arial" w:cs="Arial"/>
          <w:b/>
          <w:bCs/>
          <w:sz w:val="28"/>
          <w:szCs w:val="28"/>
        </w:rPr>
        <w:t xml:space="preserve"> L’illecito civile</w:t>
      </w:r>
      <w:r w:rsidR="008845FC">
        <w:rPr>
          <w:rFonts w:ascii="Arial" w:hAnsi="Arial" w:cs="Arial"/>
          <w:b/>
          <w:bCs/>
          <w:sz w:val="28"/>
          <w:szCs w:val="28"/>
        </w:rPr>
        <w:t>:</w:t>
      </w:r>
    </w:p>
    <w:p w14:paraId="1F5BC999" w14:textId="1F51B8CB" w:rsidR="00BD5226" w:rsidRDefault="00BD5226" w:rsidP="00D2717C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</w:p>
    <w:p w14:paraId="157D6A52" w14:textId="6F4F41B6" w:rsidR="00BD5226" w:rsidRPr="00BD5226" w:rsidRDefault="00BD5226" w:rsidP="00BD5226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BD5226">
        <w:rPr>
          <w:rFonts w:ascii="Arial" w:eastAsia="Times New Roman" w:hAnsi="Arial" w:cs="Arial"/>
          <w:bCs/>
          <w:sz w:val="24"/>
          <w:szCs w:val="24"/>
          <w:lang w:eastAsia="it-IT"/>
        </w:rPr>
        <w:t>U.D.1 Fatto illecito e responsabilità civile</w:t>
      </w:r>
    </w:p>
    <w:p w14:paraId="363F3C32" w14:textId="77777777" w:rsidR="00BD5226" w:rsidRPr="00BD5226" w:rsidRDefault="00BD5226" w:rsidP="00BD5226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AA4371C" w14:textId="77777777" w:rsidR="00BD5226" w:rsidRDefault="00BD5226" w:rsidP="00BD5226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BD52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U.D.2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Elementi costitutivi della responsabilità extracontrattuale; imputabilità e </w:t>
      </w:r>
    </w:p>
    <w:p w14:paraId="7DC71652" w14:textId="5682454A" w:rsidR="00BD5226" w:rsidRDefault="00BD5226" w:rsidP="00BD5226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cause di giustificazione;</w:t>
      </w:r>
      <w:r w:rsidRPr="00BD52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</w:t>
      </w:r>
      <w:r w:rsidRPr="00BD52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responsabilità oggettiva </w:t>
      </w:r>
    </w:p>
    <w:p w14:paraId="5EA90EAF" w14:textId="77777777" w:rsidR="00BD5226" w:rsidRPr="00BD5226" w:rsidRDefault="00BD5226" w:rsidP="00BD5226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59B04C69" w14:textId="06E13CCD" w:rsidR="00BD5226" w:rsidRPr="00BD5226" w:rsidRDefault="00BD5226" w:rsidP="00BD5226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BD52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U.D.3 Il danno da risarcire: valutazione e liquidazione </w:t>
      </w:r>
    </w:p>
    <w:p w14:paraId="1D2AFECB" w14:textId="77777777" w:rsidR="00BD5226" w:rsidRDefault="00BD5226" w:rsidP="00D2717C">
      <w:pPr>
        <w:spacing w:after="0" w:line="240" w:lineRule="auto"/>
        <w:ind w:right="98"/>
        <w:jc w:val="both"/>
        <w:rPr>
          <w:rFonts w:ascii="Arial" w:hAnsi="Arial" w:cs="Arial"/>
          <w:b/>
          <w:bCs/>
          <w:sz w:val="28"/>
          <w:szCs w:val="28"/>
        </w:rPr>
      </w:pPr>
    </w:p>
    <w:p w14:paraId="3DD8BE16" w14:textId="77777777" w:rsidR="00D2717C" w:rsidRPr="008A1F78" w:rsidRDefault="00D2717C" w:rsidP="008A1F78">
      <w:pPr>
        <w:spacing w:after="0" w:line="240" w:lineRule="auto"/>
        <w:ind w:right="98"/>
        <w:jc w:val="both"/>
        <w:rPr>
          <w:rFonts w:ascii="Arial" w:hAnsi="Arial" w:cs="Arial"/>
          <w:bCs/>
          <w:sz w:val="24"/>
          <w:szCs w:val="24"/>
        </w:rPr>
      </w:pPr>
    </w:p>
    <w:p w14:paraId="691546A8" w14:textId="77777777" w:rsidR="006F57D2" w:rsidRPr="006F57D2" w:rsidRDefault="006F57D2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176DBBCD" w14:textId="18C24A49" w:rsidR="008A1F78" w:rsidRDefault="008A1F78" w:rsidP="006F57D2">
      <w:pPr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Perugia, </w:t>
      </w:r>
      <w:r w:rsidR="00DF4E51">
        <w:rPr>
          <w:rFonts w:ascii="Verdana" w:eastAsia="Times New Roman" w:hAnsi="Verdana" w:cs="Times New Roman"/>
          <w:bCs/>
          <w:sz w:val="24"/>
          <w:szCs w:val="24"/>
          <w:lang w:eastAsia="it-IT"/>
        </w:rPr>
        <w:t>4 giugno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201</w:t>
      </w:r>
      <w:r w:rsidR="00DF4E51">
        <w:rPr>
          <w:rFonts w:ascii="Verdana" w:eastAsia="Times New Roman" w:hAnsi="Verdana" w:cs="Times New Roman"/>
          <w:bCs/>
          <w:sz w:val="24"/>
          <w:szCs w:val="24"/>
          <w:lang w:eastAsia="it-IT"/>
        </w:rPr>
        <w:t>9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                                       </w:t>
      </w:r>
      <w:r w:rsidR="00DF4E51"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 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Il docente </w:t>
      </w:r>
    </w:p>
    <w:p w14:paraId="06269D21" w14:textId="28F2A5F4" w:rsidR="008A1F78" w:rsidRDefault="008A1F78" w:rsidP="006F57D2">
      <w:pPr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                                                                        …………………………        </w:t>
      </w:r>
    </w:p>
    <w:p w14:paraId="19E57F8A" w14:textId="321FE700" w:rsidR="00DF4E51" w:rsidRDefault="008A1F78" w:rsidP="006F57D2">
      <w:pPr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Gli allievi: ……………</w:t>
      </w:r>
      <w:proofErr w:type="gramStart"/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……</w:t>
      </w:r>
      <w:r w:rsidR="00DF4E51">
        <w:rPr>
          <w:rFonts w:ascii="Verdana" w:eastAsia="Times New Roman" w:hAnsi="Verdana" w:cs="Times New Roman"/>
          <w:bCs/>
          <w:sz w:val="24"/>
          <w:szCs w:val="24"/>
          <w:lang w:eastAsia="it-IT"/>
        </w:rPr>
        <w:t>.</w:t>
      </w:r>
      <w:proofErr w:type="gramEnd"/>
      <w:r w:rsidR="00DF4E51">
        <w:rPr>
          <w:rFonts w:ascii="Verdana" w:eastAsia="Times New Roman" w:hAnsi="Verdana" w:cs="Times New Roman"/>
          <w:bCs/>
          <w:sz w:val="24"/>
          <w:szCs w:val="24"/>
          <w:lang w:eastAsia="it-IT"/>
        </w:rPr>
        <w:t>.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  </w:t>
      </w:r>
    </w:p>
    <w:p w14:paraId="7C3839F3" w14:textId="59D70D3C" w:rsidR="008A1F78" w:rsidRDefault="00DF4E51" w:rsidP="006F57D2">
      <w:pPr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             </w:t>
      </w:r>
      <w:r w:rsidR="008A1F78">
        <w:rPr>
          <w:rFonts w:ascii="Verdana" w:eastAsia="Times New Roman" w:hAnsi="Verdana" w:cs="Times New Roman"/>
          <w:bCs/>
          <w:sz w:val="24"/>
          <w:szCs w:val="24"/>
          <w:lang w:eastAsia="it-IT"/>
        </w:rPr>
        <w:t xml:space="preserve"> ……………………</w:t>
      </w:r>
    </w:p>
    <w:p w14:paraId="4EE2ED0F" w14:textId="12669DAF" w:rsidR="008A1F78" w:rsidRDefault="006F57D2" w:rsidP="006F57D2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   </w:t>
      </w:r>
      <w:r w:rsidR="008A1F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                                               </w:t>
      </w:r>
    </w:p>
    <w:p w14:paraId="1CC4B874" w14:textId="0F985812" w:rsidR="008A1F78" w:rsidRPr="006F57D2" w:rsidRDefault="008A1F78" w:rsidP="006F57D2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14:paraId="77B87EBF" w14:textId="77777777" w:rsidR="006F57D2" w:rsidRPr="006F57D2" w:rsidRDefault="006F57D2">
      <w:pPr>
        <w:rPr>
          <w:sz w:val="24"/>
          <w:szCs w:val="24"/>
        </w:rPr>
      </w:pPr>
    </w:p>
    <w:sectPr w:rsidR="006F57D2" w:rsidRPr="006F57D2" w:rsidSect="006F57D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9"/>
    <w:rsid w:val="001A0633"/>
    <w:rsid w:val="00632CC1"/>
    <w:rsid w:val="006F57D2"/>
    <w:rsid w:val="00785FCD"/>
    <w:rsid w:val="008278F8"/>
    <w:rsid w:val="008845FC"/>
    <w:rsid w:val="00893939"/>
    <w:rsid w:val="008A1F78"/>
    <w:rsid w:val="00B27236"/>
    <w:rsid w:val="00BD5226"/>
    <w:rsid w:val="00D2717C"/>
    <w:rsid w:val="00D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1AC6"/>
  <w15:chartTrackingRefBased/>
  <w15:docId w15:val="{28EB70F7-E322-4E72-BA71-0F5289C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32C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32C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A0633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A063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Mescolini</dc:creator>
  <cp:keywords/>
  <dc:description/>
  <cp:lastModifiedBy>Loretta Mescolini</cp:lastModifiedBy>
  <cp:revision>2</cp:revision>
  <cp:lastPrinted>2019-06-03T14:47:00Z</cp:lastPrinted>
  <dcterms:created xsi:type="dcterms:W3CDTF">2019-06-03T14:49:00Z</dcterms:created>
  <dcterms:modified xsi:type="dcterms:W3CDTF">2019-06-03T14:49:00Z</dcterms:modified>
</cp:coreProperties>
</file>