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>a.s. 20</w:t>
      </w:r>
      <w:r>
        <w:rPr>
          <w:b/>
          <w:bCs/>
        </w:rPr>
        <w:t>1</w:t>
      </w:r>
      <w:r w:rsidR="00BE2B63">
        <w:rPr>
          <w:b/>
          <w:bCs/>
        </w:rPr>
        <w:t>8</w:t>
      </w:r>
      <w:r w:rsidRPr="00FA09A2">
        <w:rPr>
          <w:b/>
          <w:bCs/>
        </w:rPr>
        <w:t>/201</w:t>
      </w:r>
      <w:r w:rsidR="00BE2B63">
        <w:rPr>
          <w:b/>
          <w:bCs/>
        </w:rPr>
        <w:t>9</w:t>
      </w: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 xml:space="preserve">PROGRAMMA DI </w:t>
      </w:r>
      <w:r w:rsidR="008C60F4">
        <w:rPr>
          <w:b/>
          <w:bCs/>
        </w:rPr>
        <w:t>ECONOMIA POLITICA</w:t>
      </w:r>
    </w:p>
    <w:p w:rsidR="008C60F4" w:rsidRDefault="008C60F4" w:rsidP="00FA09A2"/>
    <w:p w:rsidR="00FA09A2" w:rsidRDefault="00FA09A2" w:rsidP="00FA09A2"/>
    <w:p w:rsidR="00FA09A2" w:rsidRDefault="00B22384" w:rsidP="00FA09A2">
      <w:pPr>
        <w:rPr>
          <w:b/>
          <w:bCs/>
        </w:rPr>
      </w:pPr>
      <w:r>
        <w:rPr>
          <w:b/>
          <w:bCs/>
        </w:rPr>
        <w:t>Docente</w:t>
      </w:r>
      <w:r w:rsidR="00FA09A2">
        <w:rPr>
          <w:b/>
          <w:bCs/>
        </w:rPr>
        <w:t xml:space="preserve">: </w:t>
      </w:r>
      <w:r w:rsidR="00F11D62">
        <w:rPr>
          <w:b/>
          <w:bCs/>
        </w:rPr>
        <w:t>Loretta Mescolini</w:t>
      </w:r>
    </w:p>
    <w:p w:rsidR="004D0654" w:rsidRPr="00E10DC4" w:rsidRDefault="004D0654" w:rsidP="004D0654">
      <w:pPr>
        <w:ind w:right="-568"/>
      </w:pPr>
    </w:p>
    <w:p w:rsidR="008C60F4" w:rsidRPr="00736403" w:rsidRDefault="008C60F4" w:rsidP="008C60F4">
      <w:pPr>
        <w:rPr>
          <w:b/>
        </w:rPr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b/>
        </w:rPr>
        <w:t>Modulo: Stato e intervento pubblico nell'economia</w:t>
      </w:r>
    </w:p>
    <w:p w:rsidR="008C60F4" w:rsidRDefault="008C60F4" w:rsidP="008C60F4">
      <w:pPr>
        <w:ind w:right="-568"/>
        <w:outlineLvl w:val="0"/>
        <w:rPr>
          <w:caps/>
        </w:rPr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caps/>
        </w:rPr>
        <w:t>Unità didattica 1</w:t>
      </w:r>
      <w:r w:rsidRPr="00736403">
        <w:rPr>
          <w:b/>
        </w:rPr>
        <w:t xml:space="preserve"> Indicatori economici</w:t>
      </w:r>
    </w:p>
    <w:p w:rsidR="008C60F4" w:rsidRPr="00736403" w:rsidRDefault="008C60F4" w:rsidP="008C60F4">
      <w:pPr>
        <w:ind w:right="-568"/>
      </w:pPr>
      <w:r w:rsidRPr="00736403">
        <w:t>Aggregati macroeconomici; contabilità nazionale e indicatori economici;</w:t>
      </w:r>
    </w:p>
    <w:p w:rsidR="008C60F4" w:rsidRPr="00736403" w:rsidRDefault="008C60F4" w:rsidP="008C60F4">
      <w:pPr>
        <w:ind w:right="-568"/>
      </w:pPr>
      <w:r w:rsidRPr="00736403">
        <w:t>reddito d'equilibrio; teoria tradizionale e equilibrio del sistema economico; determinazione del reddito nazionale secondo il modello keynesiano; il moltiplicatore del reddito</w:t>
      </w:r>
      <w:r w:rsidR="00BE2B63">
        <w:t>.</w:t>
      </w:r>
    </w:p>
    <w:p w:rsidR="008C60F4" w:rsidRDefault="008C60F4" w:rsidP="008C60F4">
      <w:pPr>
        <w:ind w:right="-568"/>
        <w:outlineLvl w:val="0"/>
        <w:rPr>
          <w:caps/>
        </w:rPr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caps/>
        </w:rPr>
        <w:t>Unità didattica 2</w:t>
      </w:r>
      <w:r w:rsidRPr="00736403">
        <w:rPr>
          <w:b/>
        </w:rPr>
        <w:t xml:space="preserve"> Politica economica</w:t>
      </w:r>
    </w:p>
    <w:p w:rsidR="008C60F4" w:rsidRPr="00736403" w:rsidRDefault="008C60F4" w:rsidP="008C60F4">
      <w:pPr>
        <w:ind w:right="-568"/>
      </w:pPr>
      <w:r w:rsidRPr="00736403">
        <w:t xml:space="preserve">Ciclo economico: struttura e teorie del ciclo economico; analisi della </w:t>
      </w:r>
      <w:r w:rsidR="00BE2B63">
        <w:t>crisi finanziaria del terzo millennio</w:t>
      </w:r>
      <w:r w:rsidRPr="00736403">
        <w:t>; obiettivi macroeconomici e politiche economiche</w:t>
      </w:r>
      <w:r w:rsidR="00BE2B63">
        <w:t>; finalità e strumenti dell’intervento pubblico.</w:t>
      </w:r>
    </w:p>
    <w:p w:rsidR="008C60F4" w:rsidRPr="00736403" w:rsidRDefault="008C60F4" w:rsidP="008C60F4">
      <w:pPr>
        <w:ind w:right="-568"/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b/>
        </w:rPr>
        <w:t xml:space="preserve">Modulo: Moneta e Mercato monetario </w:t>
      </w:r>
    </w:p>
    <w:p w:rsidR="008C60F4" w:rsidRDefault="008C60F4" w:rsidP="008C60F4">
      <w:pPr>
        <w:ind w:right="-568"/>
        <w:outlineLvl w:val="0"/>
        <w:rPr>
          <w:caps/>
        </w:rPr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caps/>
        </w:rPr>
        <w:t>Unità didattica 1</w:t>
      </w:r>
      <w:r w:rsidRPr="00736403">
        <w:rPr>
          <w:b/>
        </w:rPr>
        <w:t xml:space="preserve"> Teorie della moneta</w:t>
      </w:r>
    </w:p>
    <w:p w:rsidR="00BE2B63" w:rsidRPr="00736403" w:rsidRDefault="008C60F4" w:rsidP="00BE2B63">
      <w:pPr>
        <w:ind w:right="-568"/>
      </w:pPr>
      <w:r w:rsidRPr="00736403">
        <w:t xml:space="preserve">Funzioni e tipi di moneta; classificazione dei mezzi di pagamento in base al grado di liquidità; </w:t>
      </w:r>
      <w:r w:rsidR="00BE2B63" w:rsidRPr="00736403">
        <w:t>valore della moneta; teoria quantitativa e teoria keynesiana della moneta.</w:t>
      </w:r>
    </w:p>
    <w:p w:rsidR="00BE2B63" w:rsidRDefault="00BE2B63" w:rsidP="00BE2B63">
      <w:pPr>
        <w:ind w:right="-568"/>
        <w:outlineLvl w:val="0"/>
        <w:rPr>
          <w:caps/>
        </w:rPr>
      </w:pPr>
    </w:p>
    <w:p w:rsidR="008C60F4" w:rsidRPr="00736403" w:rsidRDefault="008C60F4" w:rsidP="008C60F4">
      <w:pPr>
        <w:ind w:right="-568"/>
      </w:pPr>
    </w:p>
    <w:p w:rsidR="008C60F4" w:rsidRPr="00736403" w:rsidRDefault="008C60F4" w:rsidP="008C60F4">
      <w:pPr>
        <w:ind w:right="-568"/>
        <w:outlineLvl w:val="0"/>
      </w:pPr>
      <w:r w:rsidRPr="00736403">
        <w:rPr>
          <w:caps/>
        </w:rPr>
        <w:t>Unità didattica 2</w:t>
      </w:r>
      <w:r w:rsidRPr="00736403">
        <w:rPr>
          <w:b/>
        </w:rPr>
        <w:t xml:space="preserve"> Mercato monetario</w:t>
      </w:r>
    </w:p>
    <w:p w:rsidR="008C60F4" w:rsidRPr="00736403" w:rsidRDefault="008C60F4" w:rsidP="008C60F4">
      <w:pPr>
        <w:ind w:right="-568"/>
      </w:pPr>
      <w:r w:rsidRPr="00736403">
        <w:t>Domanda e offerta di moneta; il moltiplicatore dei depositi; il tasso d’interesse di equilibrio.</w:t>
      </w:r>
    </w:p>
    <w:p w:rsidR="008C60F4" w:rsidRPr="00736403" w:rsidRDefault="008C60F4" w:rsidP="008C60F4">
      <w:pPr>
        <w:ind w:right="-568"/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b/>
        </w:rPr>
        <w:t>Modulo: Credito e Finanza</w:t>
      </w:r>
    </w:p>
    <w:p w:rsidR="008C60F4" w:rsidRDefault="008C60F4" w:rsidP="008C60F4">
      <w:pPr>
        <w:ind w:right="-568"/>
        <w:outlineLvl w:val="0"/>
        <w:rPr>
          <w:caps/>
        </w:rPr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caps/>
        </w:rPr>
        <w:t xml:space="preserve">Unità didattica 1 </w:t>
      </w:r>
      <w:r w:rsidRPr="00736403">
        <w:rPr>
          <w:b/>
        </w:rPr>
        <w:t>Ordinamento e attività creditizia</w:t>
      </w:r>
    </w:p>
    <w:p w:rsidR="008C60F4" w:rsidRDefault="008C60F4" w:rsidP="008C60F4">
      <w:pPr>
        <w:ind w:right="-568"/>
      </w:pPr>
      <w:r w:rsidRPr="00736403">
        <w:t xml:space="preserve">Sistema creditizio italiano; operazioni di raccolta e di impiego delle Banche; </w:t>
      </w:r>
      <w:smartTag w:uri="urn:schemas-microsoft-com:office:smarttags" w:element="PersonName">
        <w:smartTagPr>
          <w:attr w:name="ProductID" w:val="la Banca"/>
        </w:smartTagPr>
        <w:r w:rsidRPr="00736403">
          <w:t>la Banca</w:t>
        </w:r>
      </w:smartTag>
      <w:r w:rsidRPr="00736403">
        <w:t xml:space="preserve"> centrale e il  rapporto con </w:t>
      </w:r>
      <w:smartTag w:uri="urn:schemas-microsoft-com:office:smarttags" w:element="PersonName">
        <w:smartTagPr>
          <w:attr w:name="ProductID" w:val="la B.C"/>
        </w:smartTagPr>
        <w:r w:rsidRPr="00736403">
          <w:t>la B.C</w:t>
        </w:r>
      </w:smartTag>
      <w:r w:rsidRPr="00736403">
        <w:t xml:space="preserve">.E.; l’U.E.M. e la politica monetaria. </w:t>
      </w:r>
    </w:p>
    <w:p w:rsidR="008C60F4" w:rsidRPr="00736403" w:rsidRDefault="008C60F4" w:rsidP="008C60F4">
      <w:pPr>
        <w:ind w:right="-568"/>
      </w:pPr>
    </w:p>
    <w:p w:rsidR="008C60F4" w:rsidRPr="00736403" w:rsidRDefault="008C60F4" w:rsidP="008C60F4">
      <w:pPr>
        <w:ind w:right="-568"/>
        <w:outlineLvl w:val="0"/>
        <w:rPr>
          <w:b/>
        </w:rPr>
      </w:pPr>
      <w:r w:rsidRPr="00736403">
        <w:rPr>
          <w:caps/>
        </w:rPr>
        <w:t xml:space="preserve">Unità didattica 2 </w:t>
      </w:r>
      <w:r w:rsidRPr="00736403">
        <w:rPr>
          <w:b/>
        </w:rPr>
        <w:t>Mercato finanziario</w:t>
      </w:r>
    </w:p>
    <w:p w:rsidR="004D0654" w:rsidRPr="00E10DC4" w:rsidRDefault="008C60F4" w:rsidP="004D0654">
      <w:pPr>
        <w:ind w:right="-568"/>
      </w:pPr>
      <w:r w:rsidRPr="00736403">
        <w:t>Principi generali relativi alle regole di funzionamento, agli operatori e inter</w:t>
      </w:r>
      <w:r>
        <w:t xml:space="preserve">mediari dei  mercati finanziari; </w:t>
      </w:r>
      <w:r w:rsidR="00BE2B63">
        <w:t xml:space="preserve">i </w:t>
      </w:r>
      <w:r>
        <w:t>principa</w:t>
      </w:r>
      <w:r w:rsidR="00BE2B63">
        <w:t>li</w:t>
      </w:r>
      <w:r>
        <w:t xml:space="preserve"> strumenti finanziari</w:t>
      </w:r>
      <w:r w:rsidR="00BE2B63">
        <w:t>; la Borsa e i principali</w:t>
      </w:r>
      <w:r>
        <w:t xml:space="preserve"> indici di borsa.</w:t>
      </w:r>
    </w:p>
    <w:p w:rsidR="004D0654" w:rsidRPr="004D0654" w:rsidRDefault="004D0654" w:rsidP="004D0654">
      <w:pPr>
        <w:pStyle w:val="Titolo"/>
        <w:ind w:left="-360" w:right="-900"/>
        <w:jc w:val="both"/>
        <w:outlineLvl w:val="0"/>
        <w:rPr>
          <w:b w:val="0"/>
          <w:sz w:val="24"/>
          <w:szCs w:val="24"/>
        </w:rPr>
      </w:pPr>
    </w:p>
    <w:p w:rsidR="004D0654" w:rsidRDefault="004D0654" w:rsidP="004D0654">
      <w:pPr>
        <w:pStyle w:val="Titolo"/>
        <w:ind w:right="-900"/>
        <w:jc w:val="both"/>
        <w:outlineLvl w:val="0"/>
        <w:rPr>
          <w:b w:val="0"/>
        </w:rPr>
      </w:pPr>
    </w:p>
    <w:p w:rsidR="00BE2B63" w:rsidRDefault="00BE2B63" w:rsidP="00BE2B63">
      <w:pPr>
        <w:ind w:right="-568"/>
      </w:pPr>
      <w:r>
        <w:t xml:space="preserve">Perugia, </w:t>
      </w:r>
      <w:r w:rsidR="00694BEC">
        <w:t>30</w:t>
      </w:r>
      <w:r>
        <w:t xml:space="preserve"> maggio 2019</w:t>
      </w:r>
    </w:p>
    <w:p w:rsidR="004D0654" w:rsidRPr="00E10DC4" w:rsidRDefault="004D0654" w:rsidP="004D0654">
      <w:pPr>
        <w:ind w:right="-568"/>
      </w:pPr>
      <w:r w:rsidRPr="00E10DC4">
        <w:rPr>
          <w:b/>
        </w:rPr>
        <w:t xml:space="preserve">   </w:t>
      </w:r>
      <w:r w:rsidR="00BE2B63">
        <w:rPr>
          <w:b/>
        </w:rPr>
        <w:t xml:space="preserve">  </w:t>
      </w:r>
      <w:r w:rsidRPr="00E10DC4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      </w:t>
      </w:r>
      <w:r w:rsidRPr="00E10DC4">
        <w:rPr>
          <w:b/>
        </w:rPr>
        <w:t xml:space="preserve">  </w:t>
      </w:r>
      <w:r w:rsidRPr="00E10DC4">
        <w:t>IL DOCENTE</w:t>
      </w:r>
    </w:p>
    <w:p w:rsidR="00BE2B63" w:rsidRDefault="004D0654" w:rsidP="00BE2B63">
      <w:pPr>
        <w:ind w:right="-568"/>
      </w:pPr>
      <w:r w:rsidRPr="00E10DC4">
        <w:t xml:space="preserve">     </w:t>
      </w:r>
      <w:r w:rsidR="00BE2B63">
        <w:t xml:space="preserve"> </w:t>
      </w:r>
      <w:r w:rsidRPr="00E10DC4">
        <w:t xml:space="preserve">                                                                                     </w:t>
      </w:r>
      <w:r>
        <w:t xml:space="preserve">       </w:t>
      </w:r>
      <w:r w:rsidR="008C60F4">
        <w:t xml:space="preserve"> Loretta Mescolini</w:t>
      </w:r>
    </w:p>
    <w:p w:rsidR="00BE2B63" w:rsidRDefault="00BE2B63" w:rsidP="00BE2B63">
      <w:pPr>
        <w:ind w:right="-568"/>
      </w:pPr>
      <w:r>
        <w:t xml:space="preserve">      GLI ALUNNI</w:t>
      </w:r>
    </w:p>
    <w:p w:rsidR="00124AC2" w:rsidRDefault="00BE2B63" w:rsidP="00FA09A2">
      <w:r>
        <w:t>…………………………..</w:t>
      </w:r>
    </w:p>
    <w:p w:rsidR="00BE2B63" w:rsidRDefault="00BE2B63" w:rsidP="00FA09A2"/>
    <w:p w:rsidR="00BE2B63" w:rsidRDefault="00BE2B63" w:rsidP="00FA09A2">
      <w:r>
        <w:t>…………………………..</w:t>
      </w:r>
    </w:p>
    <w:p w:rsidR="006C4270" w:rsidRDefault="006C4270" w:rsidP="00FA09A2"/>
    <w:p w:rsidR="006C4270" w:rsidRDefault="006C4270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09A2" w:rsidRDefault="00FA09A2" w:rsidP="00FA09A2"/>
    <w:p w:rsidR="00FA09A2" w:rsidRDefault="00FA09A2" w:rsidP="00FA09A2"/>
    <w:p w:rsidR="00FA09A2" w:rsidRDefault="00FA09A2" w:rsidP="00FA09A2"/>
    <w:p w:rsidR="00FA09A2" w:rsidRDefault="00FA09A2" w:rsidP="00FA09A2"/>
    <w:p w:rsidR="00124AC2" w:rsidRDefault="00124AC2" w:rsidP="00FA09A2"/>
    <w:p w:rsidR="00124AC2" w:rsidRDefault="00124AC2" w:rsidP="00FA09A2"/>
    <w:p w:rsidR="001A17B6" w:rsidRPr="00E24606" w:rsidRDefault="001A17B6" w:rsidP="00E24606">
      <w:pPr>
        <w:tabs>
          <w:tab w:val="left" w:pos="900"/>
          <w:tab w:val="left" w:pos="1440"/>
        </w:tabs>
        <w:ind w:left="1440"/>
        <w:rPr>
          <w:highlight w:val="green"/>
        </w:rPr>
      </w:pPr>
    </w:p>
    <w:sectPr w:rsidR="001A17B6" w:rsidRPr="00E24606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E88" w:rsidRDefault="00244E88">
      <w:r>
        <w:separator/>
      </w:r>
    </w:p>
  </w:endnote>
  <w:endnote w:type="continuationSeparator" w:id="0">
    <w:p w:rsidR="00244E88" w:rsidRDefault="0024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E88" w:rsidRDefault="00244E88">
      <w:r>
        <w:separator/>
      </w:r>
    </w:p>
  </w:footnote>
  <w:footnote w:type="continuationSeparator" w:id="0">
    <w:p w:rsidR="00244E88" w:rsidRDefault="0024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>o Capitini</w:t>
          </w:r>
        </w:p>
      </w:tc>
      <w:tc>
        <w:tcPr>
          <w:tcW w:w="2058" w:type="dxa"/>
        </w:tcPr>
        <w:p w:rsidR="00BF24AC" w:rsidRPr="00BE2B63" w:rsidRDefault="00BF24AC" w:rsidP="00F11D62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BE2B63">
            <w:rPr>
              <w:b/>
            </w:rPr>
            <w:t xml:space="preserve">Classe </w:t>
          </w:r>
          <w:r w:rsidR="004D0654" w:rsidRPr="00BE2B63">
            <w:rPr>
              <w:b/>
            </w:rPr>
            <w:t>4</w:t>
          </w:r>
          <w:r w:rsidR="00F11D62" w:rsidRPr="00BE2B63">
            <w:rPr>
              <w:b/>
            </w:rPr>
            <w:t xml:space="preserve"> </w:t>
          </w:r>
          <w:r w:rsidR="00BE2B63" w:rsidRPr="00BE2B63">
            <w:rPr>
              <w:b/>
            </w:rPr>
            <w:t>AFM</w:t>
          </w:r>
          <w:r w:rsidR="00572F82" w:rsidRPr="00BE2B63">
            <w:rPr>
              <w:b/>
            </w:rPr>
            <w:br/>
          </w:r>
          <w:r w:rsidRPr="00BE2B63">
            <w:rPr>
              <w:b/>
            </w:rPr>
            <w:t>sez</w:t>
          </w:r>
          <w:r w:rsidR="00BE2B63" w:rsidRPr="00BE2B63">
            <w:rPr>
              <w:b/>
            </w:rPr>
            <w:t>. B</w:t>
          </w:r>
        </w:p>
      </w:tc>
    </w:tr>
  </w:tbl>
  <w:p w:rsidR="00BF24AC" w:rsidRDefault="00F6124D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07079768">
              <wp:extent cx="5715000" cy="310515"/>
              <wp:effectExtent l="28575" t="0" r="0" b="3810"/>
              <wp:docPr id="12" name="Tela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ECD2180" id="Tela 1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E4F9D"/>
    <w:multiLevelType w:val="multilevel"/>
    <w:tmpl w:val="04100001"/>
    <w:numStyleLink w:val="StilePuntato1"/>
  </w:abstractNum>
  <w:abstractNum w:abstractNumId="14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1239"/>
    <w:multiLevelType w:val="multilevel"/>
    <w:tmpl w:val="04100001"/>
    <w:numStyleLink w:val="StilePuntato1"/>
  </w:abstractNum>
  <w:abstractNum w:abstractNumId="18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03C22"/>
    <w:multiLevelType w:val="multilevel"/>
    <w:tmpl w:val="04100001"/>
    <w:numStyleLink w:val="StilePuntato1"/>
  </w:abstractNum>
  <w:abstractNum w:abstractNumId="21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234E"/>
    <w:multiLevelType w:val="multilevel"/>
    <w:tmpl w:val="04100001"/>
    <w:numStyleLink w:val="StilePuntato1"/>
  </w:abstractNum>
  <w:abstractNum w:abstractNumId="25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604EC"/>
    <w:multiLevelType w:val="multilevel"/>
    <w:tmpl w:val="04100001"/>
    <w:numStyleLink w:val="StilePuntato1"/>
  </w:abstractNum>
  <w:abstractNum w:abstractNumId="32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516BB"/>
    <w:multiLevelType w:val="multilevel"/>
    <w:tmpl w:val="04100001"/>
    <w:numStyleLink w:val="StilePuntato1"/>
  </w:abstractNum>
  <w:abstractNum w:abstractNumId="41" w15:restartNumberingAfterBreak="0">
    <w:nsid w:val="7F245E5D"/>
    <w:multiLevelType w:val="multilevel"/>
    <w:tmpl w:val="04100001"/>
    <w:numStyleLink w:val="StilePuntato1"/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39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0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1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E"/>
    <w:rsid w:val="00003904"/>
    <w:rsid w:val="00012E6B"/>
    <w:rsid w:val="00017711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DCE"/>
    <w:rsid w:val="0011680C"/>
    <w:rsid w:val="00120904"/>
    <w:rsid w:val="00123563"/>
    <w:rsid w:val="00124AC2"/>
    <w:rsid w:val="00136E16"/>
    <w:rsid w:val="00152F0A"/>
    <w:rsid w:val="0015360E"/>
    <w:rsid w:val="00154B78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44E88"/>
    <w:rsid w:val="00272E6B"/>
    <w:rsid w:val="0028599D"/>
    <w:rsid w:val="00287B13"/>
    <w:rsid w:val="00294AC9"/>
    <w:rsid w:val="002C1642"/>
    <w:rsid w:val="002C3535"/>
    <w:rsid w:val="002C494E"/>
    <w:rsid w:val="002D7B78"/>
    <w:rsid w:val="00312403"/>
    <w:rsid w:val="00357423"/>
    <w:rsid w:val="00373A56"/>
    <w:rsid w:val="00381184"/>
    <w:rsid w:val="003B5EA7"/>
    <w:rsid w:val="003B6813"/>
    <w:rsid w:val="003C2752"/>
    <w:rsid w:val="003C616F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D0654"/>
    <w:rsid w:val="004E24E1"/>
    <w:rsid w:val="004E530D"/>
    <w:rsid w:val="004F2E5D"/>
    <w:rsid w:val="004F3FE2"/>
    <w:rsid w:val="005041D7"/>
    <w:rsid w:val="00534710"/>
    <w:rsid w:val="00545CF8"/>
    <w:rsid w:val="00556823"/>
    <w:rsid w:val="005720A8"/>
    <w:rsid w:val="00572F2C"/>
    <w:rsid w:val="00572F82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4BEC"/>
    <w:rsid w:val="00695082"/>
    <w:rsid w:val="00697103"/>
    <w:rsid w:val="006A101F"/>
    <w:rsid w:val="006A5DCC"/>
    <w:rsid w:val="006C3901"/>
    <w:rsid w:val="006C4270"/>
    <w:rsid w:val="006C69EB"/>
    <w:rsid w:val="006F4130"/>
    <w:rsid w:val="00700634"/>
    <w:rsid w:val="007314EF"/>
    <w:rsid w:val="007757D9"/>
    <w:rsid w:val="007B77EF"/>
    <w:rsid w:val="007E6D69"/>
    <w:rsid w:val="00834BDD"/>
    <w:rsid w:val="00875F32"/>
    <w:rsid w:val="00894975"/>
    <w:rsid w:val="008968E4"/>
    <w:rsid w:val="008B61CB"/>
    <w:rsid w:val="008C60F4"/>
    <w:rsid w:val="008E73C9"/>
    <w:rsid w:val="009260F2"/>
    <w:rsid w:val="009315F0"/>
    <w:rsid w:val="00933837"/>
    <w:rsid w:val="0094759B"/>
    <w:rsid w:val="009546AA"/>
    <w:rsid w:val="009677B9"/>
    <w:rsid w:val="00973E2B"/>
    <w:rsid w:val="009740DC"/>
    <w:rsid w:val="009957D5"/>
    <w:rsid w:val="009B0484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E13A8"/>
    <w:rsid w:val="00AE3B05"/>
    <w:rsid w:val="00B11C2C"/>
    <w:rsid w:val="00B22384"/>
    <w:rsid w:val="00B23572"/>
    <w:rsid w:val="00B25592"/>
    <w:rsid w:val="00B25D00"/>
    <w:rsid w:val="00B406C1"/>
    <w:rsid w:val="00B65E21"/>
    <w:rsid w:val="00B93681"/>
    <w:rsid w:val="00BD0942"/>
    <w:rsid w:val="00BE2B63"/>
    <w:rsid w:val="00BF24AC"/>
    <w:rsid w:val="00C014AC"/>
    <w:rsid w:val="00C01C2B"/>
    <w:rsid w:val="00C051AD"/>
    <w:rsid w:val="00C074C6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6834"/>
    <w:rsid w:val="00D93C42"/>
    <w:rsid w:val="00DB266E"/>
    <w:rsid w:val="00DC4BDD"/>
    <w:rsid w:val="00DF5B89"/>
    <w:rsid w:val="00DF6FA4"/>
    <w:rsid w:val="00E02F91"/>
    <w:rsid w:val="00E17F02"/>
    <w:rsid w:val="00E21B3C"/>
    <w:rsid w:val="00E2241C"/>
    <w:rsid w:val="00E24606"/>
    <w:rsid w:val="00E65A1D"/>
    <w:rsid w:val="00E66A43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11D62"/>
    <w:rsid w:val="00F34F21"/>
    <w:rsid w:val="00F448C5"/>
    <w:rsid w:val="00F50539"/>
    <w:rsid w:val="00F54864"/>
    <w:rsid w:val="00F6124D"/>
    <w:rsid w:val="00F63A2A"/>
    <w:rsid w:val="00F74684"/>
    <w:rsid w:val="00F82E19"/>
    <w:rsid w:val="00F92160"/>
    <w:rsid w:val="00F93C82"/>
    <w:rsid w:val="00F93DDD"/>
    <w:rsid w:val="00FA09A2"/>
    <w:rsid w:val="00FD501E"/>
    <w:rsid w:val="00FE0C96"/>
    <w:rsid w:val="00FE499A"/>
    <w:rsid w:val="00FF5780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A5C59D"/>
  <w15:docId w15:val="{F9615504-F0CB-4524-B7F8-3079DE3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545CF8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545CF8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545CF8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545CF8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545CF8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545CF8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545CF8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545CF8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545CF8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rsid w:val="00545CF8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545CF8"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545CF8"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545CF8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545CF8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rsid w:val="00545CF8"/>
  </w:style>
  <w:style w:type="paragraph" w:styleId="Pidipagina">
    <w:name w:val="footer"/>
    <w:basedOn w:val="Normale"/>
    <w:rsid w:val="00545CF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545CF8"/>
    <w:rPr>
      <w:sz w:val="20"/>
      <w:szCs w:val="20"/>
    </w:rPr>
  </w:style>
  <w:style w:type="character" w:styleId="Rimandonotadichiusura">
    <w:name w:val="endnote reference"/>
    <w:semiHidden/>
    <w:rsid w:val="00545CF8"/>
    <w:rPr>
      <w:vertAlign w:val="superscript"/>
    </w:rPr>
  </w:style>
  <w:style w:type="paragraph" w:styleId="Titolo">
    <w:name w:val="Title"/>
    <w:basedOn w:val="Normale"/>
    <w:qFormat/>
    <w:rsid w:val="00545CF8"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1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1">
    <w:name w:val="Corpo testo1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creator>Gasperini</dc:creator>
  <cp:lastModifiedBy>Loretta Mescolini</cp:lastModifiedBy>
  <cp:revision>1</cp:revision>
  <cp:lastPrinted>2015-05-16T06:30:00Z</cp:lastPrinted>
  <dcterms:created xsi:type="dcterms:W3CDTF">2019-05-30T18:37:00Z</dcterms:created>
  <dcterms:modified xsi:type="dcterms:W3CDTF">2019-05-30T18:37:00Z</dcterms:modified>
</cp:coreProperties>
</file>