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ind w:left="-360" w:right="98" w:firstLine="360"/>
        <w:rPr>
          <w:rStyle w:val="Strong"/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suppressAutoHyphens w:val="false"/>
        <w:jc w:val="center"/>
        <w:rPr>
          <w:rFonts w:ascii="Arial" w:hAnsi="Arial" w:cs="Times New Roman"/>
          <w:sz w:val="24"/>
          <w:szCs w:val="24"/>
        </w:rPr>
      </w:pPr>
      <w:bookmarkStart w:id="0" w:name="__DdeLink__64_64332570"/>
      <w:bookmarkEnd w:id="0"/>
      <w:r>
        <w:rPr>
          <w:rFonts w:cs="Times New Roman" w:ascii="Arial" w:hAnsi="Arial"/>
          <w:sz w:val="24"/>
          <w:szCs w:val="24"/>
        </w:rPr>
        <w:t>C</w:t>
      </w:r>
      <w:r>
        <w:rPr>
          <w:rFonts w:cs="Times New Roman" w:ascii="Arial" w:hAnsi="Arial"/>
          <w:b/>
          <w:sz w:val="24"/>
          <w:szCs w:val="24"/>
          <w:lang w:eastAsia="it-IT"/>
        </w:rPr>
        <w:t>LASSE 3 A TURISTICO</w:t>
      </w:r>
    </w:p>
    <w:p>
      <w:pPr>
        <w:pStyle w:val="Normal"/>
        <w:suppressAutoHyphens w:val="false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  <w:lang w:eastAsia="it-IT"/>
        </w:rPr>
        <w:t>PROGRAMMA DI ITALIANO</w:t>
      </w:r>
    </w:p>
    <w:p>
      <w:pPr>
        <w:pStyle w:val="Normal"/>
        <w:suppressAutoHyphens w:val="false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  <w:lang w:eastAsia="it-IT"/>
        </w:rPr>
        <w:t>A.S. 2019-2020</w:t>
      </w:r>
    </w:p>
    <w:p>
      <w:pPr>
        <w:pStyle w:val="Normal"/>
        <w:suppressAutoHyphens w:val="false"/>
        <w:jc w:val="center"/>
        <w:rPr>
          <w:b/>
          <w:b/>
          <w:lang w:eastAsia="it-IT"/>
        </w:rPr>
      </w:pPr>
      <w:r>
        <w:rPr>
          <w:b/>
          <w:lang w:eastAsia="it-IT"/>
        </w:rPr>
      </w:r>
    </w:p>
    <w:p>
      <w:pPr>
        <w:pStyle w:val="Normal"/>
        <w:suppressAutoHyphens w:val="false"/>
        <w:jc w:val="left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  <w:lang w:eastAsia="it-IT"/>
        </w:rPr>
        <w:t>DOCENTE: prof. Maria Gabriella Bartocci</w:t>
      </w:r>
    </w:p>
    <w:p>
      <w:pPr>
        <w:pStyle w:val="Normal"/>
        <w:rPr>
          <w:rFonts w:ascii="Arial" w:hAnsi="Arial" w:cs="Times New Roman"/>
          <w:sz w:val="20"/>
          <w:szCs w:val="20"/>
        </w:rPr>
      </w:pPr>
      <w:bookmarkStart w:id="1" w:name="__DdeLink__64_643325701"/>
      <w:bookmarkStart w:id="2" w:name="__DdeLink__64_643325701"/>
      <w:bookmarkEnd w:id="2"/>
      <w:r>
        <w:rPr>
          <w:rFonts w:cs="Times New Roman"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  <w:u w:val="single"/>
        </w:rPr>
        <w:t>Libro di testo</w:t>
      </w:r>
      <w:r>
        <w:rPr>
          <w:rFonts w:cs="Times New Roman" w:ascii="Arial" w:hAnsi="Arial"/>
          <w:sz w:val="20"/>
          <w:szCs w:val="20"/>
        </w:rPr>
        <w:t>: Le occasioni della letteratura, vol. I, ed. Paravia</w:t>
      </w:r>
    </w:p>
    <w:p>
      <w:pPr>
        <w:pStyle w:val="Normal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Il Medioevo: contesto (pagg. 4-20, pagg. 66-82)</w:t>
      </w:r>
    </w:p>
    <w:p>
      <w:pPr>
        <w:pStyle w:val="Normal"/>
        <w:rPr/>
      </w:pPr>
      <w:r>
        <w:rPr>
          <w:rFonts w:cs="Times New Roman" w:ascii="Arial" w:hAnsi="Arial"/>
          <w:b/>
          <w:sz w:val="20"/>
          <w:szCs w:val="20"/>
        </w:rPr>
        <w:t>Capitolo I</w:t>
      </w:r>
      <w:r>
        <w:rPr>
          <w:rFonts w:cs="Times New Roman" w:ascii="Arial" w:hAnsi="Arial"/>
          <w:sz w:val="20"/>
          <w:szCs w:val="20"/>
        </w:rPr>
        <w:t>: la letteratura religiosa in età comunale, pagg. 85-107</w:t>
      </w:r>
    </w:p>
    <w:p>
      <w:pPr>
        <w:pStyle w:val="Normal"/>
        <w:rPr/>
      </w:pPr>
      <w:r>
        <w:rPr>
          <w:rFonts w:cs="Times New Roman" w:ascii="Arial" w:hAnsi="Arial"/>
          <w:sz w:val="20"/>
          <w:szCs w:val="20"/>
        </w:rPr>
        <w:t>L’allegoria.</w:t>
      </w:r>
    </w:p>
    <w:p>
      <w:pPr>
        <w:pStyle w:val="Normal"/>
        <w:rPr>
          <w:rFonts w:ascii="Arial" w:hAnsi="Arial" w:cs="Times New Roman"/>
          <w:i/>
          <w:i/>
          <w:sz w:val="20"/>
          <w:szCs w:val="20"/>
        </w:rPr>
      </w:pPr>
      <w:r>
        <w:rPr>
          <w:rFonts w:cs="Times New Roman" w:ascii="Arial" w:hAnsi="Arial"/>
          <w:i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i/>
          <w:sz w:val="20"/>
          <w:szCs w:val="20"/>
        </w:rPr>
        <w:t>Letture: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i/>
          <w:sz w:val="20"/>
          <w:szCs w:val="20"/>
        </w:rPr>
        <w:t>Francesco da Assisi, Cantico di Frate Sole, pag. 89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i/>
          <w:sz w:val="20"/>
          <w:szCs w:val="20"/>
        </w:rPr>
        <w:t>Jacopone da Todi, Donna de Paradiso, pag. 96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____________________________________________________________________</w:t>
      </w:r>
    </w:p>
    <w:p>
      <w:pPr>
        <w:pStyle w:val="Normal"/>
        <w:rPr>
          <w:rFonts w:ascii="Arial" w:hAnsi="Arial" w:cs="Times New Roman"/>
          <w:i/>
          <w:i/>
          <w:sz w:val="20"/>
          <w:szCs w:val="20"/>
        </w:rPr>
      </w:pPr>
      <w:r>
        <w:rPr>
          <w:rFonts w:cs="Times New Roman" w:ascii="Arial" w:hAnsi="Arial"/>
          <w:i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  <w:t>Capitolo II</w:t>
      </w:r>
      <w:r>
        <w:rPr>
          <w:rFonts w:cs="Times New Roman" w:ascii="Arial" w:hAnsi="Arial"/>
          <w:sz w:val="20"/>
          <w:szCs w:val="20"/>
        </w:rPr>
        <w:t>: la poesia in età comunale (scuola siciliana</w:t>
      </w:r>
      <w:r>
        <w:rPr>
          <w:rFonts w:cs="Times New Roman" w:ascii="Arial" w:hAnsi="Arial"/>
          <w:b w:val="false"/>
          <w:bCs w:val="false"/>
          <w:sz w:val="20"/>
          <w:szCs w:val="20"/>
        </w:rPr>
        <w:t>, stilnovo</w:t>
      </w:r>
      <w:r>
        <w:rPr>
          <w:rFonts w:cs="Times New Roman" w:ascii="Arial" w:hAnsi="Arial"/>
          <w:sz w:val="20"/>
          <w:szCs w:val="20"/>
        </w:rPr>
        <w:t>, comico-realistica, parodica) , pagg. 114-147</w:t>
      </w:r>
    </w:p>
    <w:p>
      <w:pPr>
        <w:pStyle w:val="Normal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i/>
          <w:sz w:val="20"/>
          <w:szCs w:val="20"/>
        </w:rPr>
        <w:t>Letture: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i/>
          <w:sz w:val="20"/>
          <w:szCs w:val="20"/>
        </w:rPr>
        <w:t>G. Guinizzelli, Al cor gentil, pag. 124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i/>
          <w:sz w:val="20"/>
          <w:szCs w:val="20"/>
        </w:rPr>
        <w:t>G. Guinizzelli, I’ vo’ del ver, pag.130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i/>
          <w:sz w:val="20"/>
          <w:szCs w:val="20"/>
        </w:rPr>
        <w:t>G. Cavalcanti, Perch’i’ non spero, pag. 137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i/>
          <w:sz w:val="20"/>
          <w:szCs w:val="20"/>
        </w:rPr>
        <w:t>Dante, Tanto gentile, pag. 179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i/>
          <w:sz w:val="20"/>
          <w:szCs w:val="20"/>
        </w:rPr>
        <w:t>C. Angiolieri, S’i’ fossi foco, pag. 147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i/>
          <w:sz w:val="20"/>
          <w:szCs w:val="20"/>
        </w:rPr>
        <w:t>____________________________________________________________________</w:t>
      </w:r>
    </w:p>
    <w:p>
      <w:pPr>
        <w:pStyle w:val="Normal"/>
        <w:rPr>
          <w:rFonts w:ascii="Arial" w:hAnsi="Arial" w:cs="Times New Roman"/>
          <w:b/>
          <w:b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  <w:t>Dante Alighieri</w:t>
      </w:r>
      <w:r>
        <w:rPr>
          <w:rFonts w:cs="Times New Roman" w:ascii="Arial" w:hAnsi="Arial"/>
          <w:sz w:val="20"/>
          <w:szCs w:val="20"/>
        </w:rPr>
        <w:t>, pagg. 160-278. La Commedia, pag. 209. L’Inferno.</w:t>
      </w:r>
    </w:p>
    <w:p>
      <w:pPr>
        <w:pStyle w:val="Normal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i/>
          <w:sz w:val="20"/>
          <w:szCs w:val="20"/>
        </w:rPr>
        <w:t>Letture: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i/>
          <w:sz w:val="20"/>
          <w:szCs w:val="20"/>
        </w:rPr>
        <w:t>Canto I, pag. 227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i/>
          <w:sz w:val="20"/>
          <w:szCs w:val="20"/>
        </w:rPr>
        <w:t>Canto V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i/>
          <w:sz w:val="20"/>
          <w:szCs w:val="20"/>
        </w:rPr>
        <w:t>Canto XXVI, pag. 246, vv. 85-142</w:t>
      </w:r>
    </w:p>
    <w:p>
      <w:pPr>
        <w:pStyle w:val="Normal"/>
        <w:rPr>
          <w:rFonts w:ascii="Arial" w:hAnsi="Arial" w:cs="Times New Roman"/>
          <w:i/>
          <w:i/>
          <w:sz w:val="20"/>
          <w:szCs w:val="20"/>
        </w:rPr>
      </w:pPr>
      <w:r>
        <w:rPr>
          <w:rFonts w:cs="Times New Roman" w:ascii="Arial" w:hAnsi="Arial"/>
          <w:i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i/>
          <w:sz w:val="20"/>
          <w:szCs w:val="20"/>
        </w:rPr>
        <w:t>________________________________________________________________________________________________</w:t>
      </w:r>
    </w:p>
    <w:p>
      <w:pPr>
        <w:pStyle w:val="Normal"/>
        <w:rPr>
          <w:rFonts w:ascii="Arial" w:hAnsi="Arial" w:cs="Times New Roman"/>
          <w:b/>
          <w:b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  <w:t xml:space="preserve">Francesco Petrarca, </w:t>
      </w:r>
      <w:r>
        <w:rPr>
          <w:rFonts w:cs="Times New Roman" w:ascii="Arial" w:hAnsi="Arial"/>
          <w:sz w:val="20"/>
          <w:szCs w:val="20"/>
        </w:rPr>
        <w:t>pagg. 282-355</w:t>
      </w:r>
      <w:r>
        <w:rPr>
          <w:rFonts w:cs="Times New Roman" w:ascii="Arial" w:hAnsi="Arial"/>
          <w:b/>
          <w:sz w:val="20"/>
          <w:szCs w:val="20"/>
        </w:rPr>
        <w:t>.</w:t>
      </w:r>
    </w:p>
    <w:p>
      <w:pPr>
        <w:pStyle w:val="Normal"/>
        <w:rPr>
          <w:rFonts w:ascii="Arial" w:hAnsi="Arial" w:cs="Times New Roman"/>
          <w:b/>
          <w:b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i/>
          <w:sz w:val="20"/>
          <w:szCs w:val="20"/>
        </w:rPr>
        <w:t>Letture: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i/>
          <w:sz w:val="20"/>
          <w:szCs w:val="20"/>
        </w:rPr>
        <w:t>Da Rerum vulgarium fragmenta</w:t>
      </w:r>
    </w:p>
    <w:p>
      <w:pPr>
        <w:pStyle w:val="Normal"/>
        <w:rPr/>
      </w:pPr>
      <w:r>
        <w:rPr>
          <w:rFonts w:cs="Times New Roman" w:ascii="Arial" w:hAnsi="Arial"/>
          <w:i/>
          <w:sz w:val="20"/>
          <w:szCs w:val="20"/>
        </w:rPr>
        <w:t>Solo e pensoso, pag. 330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i/>
          <w:sz w:val="20"/>
          <w:szCs w:val="20"/>
        </w:rPr>
        <w:t>Chiare, fresche e dolci acque, pag. 334</w:t>
      </w:r>
    </w:p>
    <w:p>
      <w:pPr>
        <w:pStyle w:val="Normal"/>
        <w:rPr>
          <w:rFonts w:ascii="Arial" w:hAnsi="Arial" w:cs="Times New Roman"/>
          <w:i/>
          <w:i/>
          <w:sz w:val="20"/>
          <w:szCs w:val="20"/>
        </w:rPr>
      </w:pPr>
      <w:r>
        <w:rPr>
          <w:rFonts w:cs="Times New Roman" w:ascii="Arial" w:hAnsi="Arial"/>
          <w:i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  <w:t>________________________________________________________________________________________________</w:t>
      </w:r>
    </w:p>
    <w:p>
      <w:pPr>
        <w:pStyle w:val="Normal"/>
        <w:rPr>
          <w:rFonts w:ascii="Arial" w:hAnsi="Arial" w:cs="Times New Roman"/>
          <w:b/>
          <w:b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Times New Roman"/>
          <w:b/>
          <w:b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Times New Roman"/>
          <w:b/>
          <w:b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  <w:t xml:space="preserve">Giovanni Boccaccio, </w:t>
      </w:r>
      <w:r>
        <w:rPr>
          <w:rFonts w:cs="Times New Roman" w:ascii="Arial" w:hAnsi="Arial"/>
          <w:sz w:val="20"/>
          <w:szCs w:val="20"/>
        </w:rPr>
        <w:t xml:space="preserve"> pagg. 356-467</w:t>
      </w:r>
    </w:p>
    <w:p>
      <w:pPr>
        <w:pStyle w:val="Normal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i/>
          <w:sz w:val="20"/>
          <w:szCs w:val="20"/>
        </w:rPr>
        <w:t>Letture:</w:t>
      </w:r>
    </w:p>
    <w:p>
      <w:pPr>
        <w:pStyle w:val="Normal"/>
        <w:rPr/>
      </w:pPr>
      <w:r>
        <w:rPr>
          <w:rFonts w:cs="Times New Roman" w:ascii="Arial" w:hAnsi="Arial"/>
          <w:i/>
          <w:sz w:val="20"/>
          <w:szCs w:val="20"/>
        </w:rPr>
        <w:t>Andreuccio da Perugia, pag. 389. Film di Pasolini.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i/>
          <w:sz w:val="20"/>
          <w:szCs w:val="20"/>
        </w:rPr>
        <w:t>Lisabetta da Messina, pag. 410</w:t>
      </w:r>
    </w:p>
    <w:p>
      <w:pPr>
        <w:pStyle w:val="Normal"/>
        <w:rPr/>
      </w:pPr>
      <w:r>
        <w:rPr>
          <w:rFonts w:cs="Times New Roman" w:ascii="Arial" w:hAnsi="Arial"/>
          <w:i/>
          <w:sz w:val="20"/>
          <w:szCs w:val="20"/>
        </w:rPr>
        <w:t>Chichibìo, pag. 436</w:t>
      </w:r>
    </w:p>
    <w:p>
      <w:pPr>
        <w:pStyle w:val="Normal"/>
        <w:rPr/>
      </w:pPr>
      <w:r>
        <w:rPr>
          <w:rFonts w:cs="Times New Roman" w:ascii="Arial" w:hAnsi="Arial"/>
          <w:i/>
          <w:sz w:val="20"/>
          <w:szCs w:val="20"/>
        </w:rPr>
        <w:t>Guiglielmo Rossiglione (fotocopia)</w:t>
      </w:r>
    </w:p>
    <w:p>
      <w:pPr>
        <w:pStyle w:val="Normal"/>
        <w:rPr>
          <w:rFonts w:ascii="Arial" w:hAnsi="Arial" w:cs="Times New Roman"/>
          <w:i/>
          <w:i/>
          <w:sz w:val="20"/>
          <w:szCs w:val="20"/>
        </w:rPr>
      </w:pPr>
      <w:r>
        <w:rPr>
          <w:rFonts w:cs="Times New Roman" w:ascii="Arial" w:hAnsi="Arial"/>
          <w:i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i/>
          <w:sz w:val="20"/>
          <w:szCs w:val="20"/>
        </w:rPr>
        <w:t>_______________________________________________________________________________________________</w:t>
        <w:br/>
      </w:r>
    </w:p>
    <w:p>
      <w:pPr>
        <w:pStyle w:val="Normal"/>
        <w:rPr>
          <w:rFonts w:ascii="Arial" w:hAnsi="Arial" w:cs="Times New Roman"/>
          <w:i/>
          <w:i/>
          <w:sz w:val="20"/>
          <w:szCs w:val="20"/>
        </w:rPr>
      </w:pPr>
      <w:r>
        <w:rPr>
          <w:rFonts w:cs="Times New Roman" w:ascii="Arial" w:hAnsi="Arial"/>
          <w:i/>
          <w:sz w:val="20"/>
          <w:szCs w:val="20"/>
        </w:rPr>
      </w:r>
    </w:p>
    <w:p>
      <w:pPr>
        <w:pStyle w:val="Normal"/>
        <w:rPr>
          <w:rFonts w:ascii="Arial" w:hAnsi="Arial" w:cs="Times New Roman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Times New Roman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L’Umanesimo e il Rinascimento, pag. 468 e sgg.</w:t>
      </w:r>
    </w:p>
    <w:p>
      <w:pPr>
        <w:pStyle w:val="Normal"/>
        <w:rPr>
          <w:rFonts w:ascii="Arial" w:hAnsi="Arial"/>
          <w:sz w:val="20"/>
          <w:szCs w:val="20"/>
        </w:rPr>
      </w:pPr>
      <w:r>
        <w:rPr/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Esercitazione per la prima prova dell’Esame di Stato: materiale per un saggio breve storico-politico su pregiudizio, razzismo e xenofobia.</w:t>
      </w:r>
    </w:p>
    <w:sectPr>
      <w:footerReference w:type="default" r:id="rId2"/>
      <w:type w:val="nextPage"/>
      <w:pgSz w:orient="landscape" w:w="16838" w:h="11906"/>
      <w:pgMar w:left="993" w:right="820" w:header="0" w:top="284" w:footer="708" w:bottom="76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8"/>
        <w:szCs w:val="18"/>
      </w:rPr>
      <w:t xml:space="preserve"> </w:t>
    </w:r>
    <w:r>
      <w:rPr>
        <w:rFonts w:cs="Arial" w:ascii="Arial" w:hAnsi="Arial"/>
        <w:sz w:val="18"/>
        <w:szCs w:val="18"/>
      </w:rPr>
      <w:t xml:space="preserve">di </w:t>
    </w:r>
    <w:r>
      <w:rPr>
        <w:rFonts w:cs="Arial" w:ascii="Arial" w:hAnsi="Arial"/>
        <w:sz w:val="18"/>
        <w:szCs w:val="18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648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00000A"/>
      <w:sz w:val="24"/>
      <w:szCs w:val="24"/>
      <w:lang w:val="it-IT" w:eastAsia="en-US" w:bidi="ar-SA"/>
    </w:rPr>
  </w:style>
  <w:style w:type="paragraph" w:styleId="Titolo1">
    <w:name w:val="Heading 1"/>
    <w:basedOn w:val="Normal"/>
    <w:next w:val="Normal"/>
    <w:link w:val="Heading1Char"/>
    <w:qFormat/>
    <w:rsid w:val="00946480"/>
    <w:pPr>
      <w:keepNext/>
      <w:snapToGrid w:val="false"/>
      <w:jc w:val="center"/>
      <w:outlineLvl w:val="0"/>
    </w:pPr>
    <w:rPr>
      <w:b/>
      <w:bCs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946480"/>
    <w:rPr>
      <w:rFonts w:ascii="Times New Roman" w:hAnsi="Times New Roman" w:eastAsia="Arial Unicode MS" w:cs="Times New Roman"/>
      <w:b/>
      <w:bCs/>
      <w:sz w:val="18"/>
      <w:szCs w:val="24"/>
    </w:rPr>
  </w:style>
  <w:style w:type="character" w:styleId="Strong">
    <w:name w:val="Strong"/>
    <w:qFormat/>
    <w:rsid w:val="00946480"/>
    <w:rPr>
      <w:b/>
      <w:bCs/>
    </w:rPr>
  </w:style>
  <w:style w:type="character" w:styleId="TitleChar" w:customStyle="1">
    <w:name w:val="Title Char"/>
    <w:basedOn w:val="DefaultParagraphFont"/>
    <w:link w:val="Title"/>
    <w:qFormat/>
    <w:rsid w:val="00946480"/>
    <w:rPr>
      <w:rFonts w:ascii="Times New Roman" w:hAnsi="Times New Roman" w:eastAsia="Arial Unicode MS" w:cs="Times New Roman"/>
      <w:b/>
      <w:bCs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946480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c7297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ascii="Arial" w:hAnsi="Arial" w:cs="Times New Roman"/>
      <w:b/>
      <w:sz w:val="20"/>
    </w:rPr>
  </w:style>
  <w:style w:type="character" w:styleId="ListLabel19">
    <w:name w:val="ListLabel 19"/>
    <w:qFormat/>
    <w:rPr>
      <w:rFonts w:cs="Arial"/>
    </w:rPr>
  </w:style>
  <w:style w:type="character" w:styleId="ListLabel20">
    <w:name w:val="ListLabel 20"/>
    <w:qFormat/>
    <w:rPr>
      <w:rFonts w:cs="Arial"/>
    </w:rPr>
  </w:style>
  <w:style w:type="character" w:styleId="ListLabel21">
    <w:name w:val="ListLabel 21"/>
    <w:qFormat/>
    <w:rPr>
      <w:rFonts w:cs="Arial"/>
    </w:rPr>
  </w:style>
  <w:style w:type="character" w:styleId="ListLabel22">
    <w:name w:val="ListLabel 22"/>
    <w:qFormat/>
    <w:rPr>
      <w:rFonts w:ascii="Arial" w:hAnsi="Arial" w:eastAsia="Times New Roman" w:cs="Times New Roman"/>
      <w:sz w:val="20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ascii="Arial" w:hAnsi="Arial" w:cs="Times New Roman"/>
      <w:b/>
      <w:sz w:val="20"/>
    </w:rPr>
  </w:style>
  <w:style w:type="character" w:styleId="ListLabel27">
    <w:name w:val="ListLabel 27"/>
    <w:qFormat/>
    <w:rPr>
      <w:rFonts w:cs="Arial"/>
    </w:rPr>
  </w:style>
  <w:style w:type="character" w:styleId="ListLabel28">
    <w:name w:val="ListLabel 28"/>
    <w:qFormat/>
    <w:rPr>
      <w:rFonts w:cs="Arial"/>
    </w:rPr>
  </w:style>
  <w:style w:type="character" w:styleId="ListLabel29">
    <w:name w:val="ListLabel 29"/>
    <w:qFormat/>
    <w:rPr>
      <w:rFonts w:cs="Arial"/>
    </w:rPr>
  </w:style>
  <w:style w:type="character" w:styleId="ListLabel30">
    <w:name w:val="ListLabel 30"/>
    <w:qFormat/>
    <w:rPr>
      <w:rFonts w:ascii="Arial" w:hAnsi="Arial" w:cs="Symbol"/>
      <w:sz w:val="20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ascii="Arial" w:hAnsi="Arial" w:cs="Times New Roman"/>
      <w:b/>
      <w:sz w:val="20"/>
    </w:rPr>
  </w:style>
  <w:style w:type="character" w:styleId="ListLabel40">
    <w:name w:val="ListLabel 40"/>
    <w:qFormat/>
    <w:rPr>
      <w:rFonts w:cs="Arial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Arial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Arial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ascii="Arial" w:hAnsi="Arial" w:cs="Wingdings"/>
      <w:sz w:val="20"/>
    </w:rPr>
  </w:style>
  <w:style w:type="character" w:styleId="ListLabel49">
    <w:name w:val="ListLabel 49"/>
    <w:qFormat/>
    <w:rPr>
      <w:rFonts w:ascii="Arial" w:hAnsi="Arial" w:cs="Wingdings"/>
      <w:b w:val="false"/>
      <w:sz w:val="20"/>
    </w:rPr>
  </w:style>
  <w:style w:type="character" w:styleId="ListLabel50">
    <w:name w:val="ListLabel 50"/>
    <w:qFormat/>
    <w:rPr>
      <w:rFonts w:ascii="Arial" w:hAnsi="Arial" w:cs="Times New Roman"/>
      <w:sz w:val="20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ascii="Arial" w:hAnsi="Arial" w:cs="Times New Roman"/>
      <w:b/>
      <w:sz w:val="20"/>
    </w:rPr>
  </w:style>
  <w:style w:type="character" w:styleId="ListLabel60">
    <w:name w:val="ListLabel 60"/>
    <w:qFormat/>
    <w:rPr>
      <w:rFonts w:cs="Arial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Arial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Arial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ascii="Arial" w:hAnsi="Arial" w:cs="Symbol"/>
      <w:sz w:val="20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ascii="Arial" w:hAnsi="Arial" w:cs="Times New Roman"/>
      <w:b/>
      <w:sz w:val="20"/>
    </w:rPr>
  </w:style>
  <w:style w:type="character" w:styleId="ListLabel78">
    <w:name w:val="ListLabel 78"/>
    <w:qFormat/>
    <w:rPr>
      <w:rFonts w:cs="Arial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Arial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Arial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ascii="Arial" w:hAnsi="Arial" w:cs="Wingdings"/>
      <w:sz w:val="20"/>
    </w:rPr>
  </w:style>
  <w:style w:type="character" w:styleId="ListLabel87">
    <w:name w:val="ListLabel 87"/>
    <w:qFormat/>
    <w:rPr>
      <w:rFonts w:ascii="Arial" w:hAnsi="Arial" w:cs="Wingdings"/>
      <w:b w:val="false"/>
      <w:sz w:val="20"/>
    </w:rPr>
  </w:style>
  <w:style w:type="character" w:styleId="ListLabel88">
    <w:name w:val="ListLabel 88"/>
    <w:qFormat/>
    <w:rPr>
      <w:rFonts w:ascii="Arial" w:hAnsi="Arial" w:cs="Times New Roman"/>
      <w:sz w:val="20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ascii="Arial" w:hAnsi="Arial" w:cs="Times New Roman"/>
      <w:b/>
      <w:sz w:val="20"/>
    </w:rPr>
  </w:style>
  <w:style w:type="character" w:styleId="ListLabel98">
    <w:name w:val="ListLabel 98"/>
    <w:qFormat/>
    <w:rPr>
      <w:rFonts w:cs="Arial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Arial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Arial"/>
    </w:rPr>
  </w:style>
  <w:style w:type="character" w:styleId="ListLabel105">
    <w:name w:val="ListLabel 105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Sottotitolo"/>
    <w:link w:val="TitleChar"/>
    <w:qFormat/>
    <w:rsid w:val="00946480"/>
    <w:pPr>
      <w:jc w:val="center"/>
    </w:pPr>
    <w:rPr>
      <w:b/>
      <w:bCs/>
    </w:rPr>
  </w:style>
  <w:style w:type="paragraph" w:styleId="Sottotitolo">
    <w:name w:val="Subtitle"/>
    <w:basedOn w:val="Normal"/>
    <w:next w:val="Normal"/>
    <w:link w:val="SubtitleChar"/>
    <w:uiPriority w:val="11"/>
    <w:qFormat/>
    <w:rsid w:val="00946480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</w:rPr>
  </w:style>
  <w:style w:type="paragraph" w:styleId="Pidipagina">
    <w:name w:val="Footer"/>
    <w:basedOn w:val="Normal"/>
    <w:link w:val="FooterChar"/>
    <w:uiPriority w:val="99"/>
    <w:unhideWhenUsed/>
    <w:rsid w:val="00c7297e"/>
    <w:pPr>
      <w:widowControl/>
      <w:tabs>
        <w:tab w:val="center" w:pos="4819" w:leader="none"/>
        <w:tab w:val="right" w:pos="9638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sz w:val="22"/>
      <w:szCs w:val="22"/>
    </w:rPr>
  </w:style>
  <w:style w:type="paragraph" w:styleId="ListParagraph">
    <w:name w:val="List Paragraph"/>
    <w:basedOn w:val="Normal"/>
    <w:qFormat/>
    <w:rsid w:val="00663650"/>
    <w:pPr>
      <w:widowControl/>
      <w:suppressAutoHyphens w:val="false"/>
      <w:spacing w:before="0" w:after="0"/>
      <w:ind w:left="720" w:hanging="0"/>
      <w:contextualSpacing/>
    </w:pPr>
    <w:rPr>
      <w:rFonts w:eastAsia="Times New Roman"/>
      <w:lang w:eastAsia="it-IT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7297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Application>LibreOffice/5.1.3.2$Windows_x86 LibreOffice_project/644e4637d1d8544fd9f56425bd6cec110e49301b</Application>
  <Pages>2</Pages>
  <Words>212</Words>
  <Characters>1579</Characters>
  <CharactersWithSpaces>1751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2015-11-01T11:50:00Z</dcterms:created>
  <dc:creator>pb</dc:creator>
  <dc:description/>
  <dc:language>it-IT</dc:language>
  <cp:lastModifiedBy/>
  <dcterms:modified xsi:type="dcterms:W3CDTF">2020-06-04T16:04:13Z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