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92C76" w14:textId="6C5F07F4" w:rsidR="00FD4FFD" w:rsidRPr="00FD4FFD" w:rsidRDefault="00FD4FFD">
      <w:pPr>
        <w:rPr>
          <w:b/>
          <w:sz w:val="32"/>
          <w:szCs w:val="32"/>
        </w:rPr>
      </w:pPr>
      <w:bookmarkStart w:id="0" w:name="_Hlk42282681"/>
      <w:r w:rsidRPr="00FD4FFD">
        <w:rPr>
          <w:b/>
          <w:sz w:val="32"/>
          <w:szCs w:val="32"/>
        </w:rPr>
        <w:t>ITET A</w:t>
      </w:r>
      <w:r>
        <w:rPr>
          <w:b/>
          <w:sz w:val="32"/>
          <w:szCs w:val="32"/>
        </w:rPr>
        <w:t>.</w:t>
      </w:r>
      <w:r w:rsidRPr="00FD4FFD">
        <w:rPr>
          <w:b/>
          <w:sz w:val="32"/>
          <w:szCs w:val="32"/>
        </w:rPr>
        <w:t xml:space="preserve"> CAPITINI</w:t>
      </w:r>
    </w:p>
    <w:p w14:paraId="6078246D" w14:textId="55322C45" w:rsidR="00E21FC0" w:rsidRDefault="00E21FC0">
      <w:pPr>
        <w:rPr>
          <w:b/>
        </w:rPr>
      </w:pPr>
      <w:r>
        <w:rPr>
          <w:b/>
        </w:rPr>
        <w:t>PROGRAMMA DI ITALIANO</w:t>
      </w:r>
    </w:p>
    <w:p w14:paraId="4F4AAA2A" w14:textId="0BC35E03" w:rsidR="00E21FC0" w:rsidRDefault="00E21FC0">
      <w:pPr>
        <w:rPr>
          <w:b/>
        </w:rPr>
      </w:pPr>
      <w:r>
        <w:rPr>
          <w:b/>
        </w:rPr>
        <w:t>CLASSE IV A TUR</w:t>
      </w:r>
    </w:p>
    <w:p w14:paraId="60FA41ED" w14:textId="187A470C" w:rsidR="00E21FC0" w:rsidRDefault="00E21FC0">
      <w:pPr>
        <w:rPr>
          <w:b/>
        </w:rPr>
      </w:pPr>
      <w:r>
        <w:rPr>
          <w:b/>
        </w:rPr>
        <w:t>Docente: Maurizio Moncagatta</w:t>
      </w:r>
    </w:p>
    <w:bookmarkEnd w:id="0"/>
    <w:p w14:paraId="192953E0" w14:textId="77777777" w:rsidR="00E21FC0" w:rsidRDefault="00E21FC0">
      <w:pPr>
        <w:rPr>
          <w:b/>
        </w:rPr>
      </w:pPr>
    </w:p>
    <w:p w14:paraId="0E966087" w14:textId="7C1A5484" w:rsidR="00C22A7A" w:rsidRDefault="006245C4">
      <w:pPr>
        <w:rPr>
          <w:b/>
        </w:rPr>
      </w:pPr>
      <w:r>
        <w:rPr>
          <w:b/>
        </w:rPr>
        <w:t>L’età umanistico-rinascimentale</w:t>
      </w:r>
    </w:p>
    <w:p w14:paraId="7D5A51CE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  <w:u w:val="single"/>
        </w:rPr>
        <w:t>Contesto storico e luoghi della produzione</w:t>
      </w:r>
      <w:r>
        <w:rPr>
          <w:b w:val="0"/>
        </w:rPr>
        <w:t xml:space="preserve">: problemi di periodizzazione; </w:t>
      </w:r>
      <w:proofErr w:type="spellStart"/>
      <w:r>
        <w:rPr>
          <w:b w:val="0"/>
        </w:rPr>
        <w:t>struttre</w:t>
      </w:r>
      <w:proofErr w:type="spellEnd"/>
      <w:r>
        <w:rPr>
          <w:b w:val="0"/>
        </w:rPr>
        <w:t xml:space="preserve"> politiche economiche e sociali delle città italiane del ‘400-‘500; </w:t>
      </w:r>
    </w:p>
    <w:p w14:paraId="0D015422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  <w:u w:val="single"/>
        </w:rPr>
        <w:t xml:space="preserve">Le idee e </w:t>
      </w:r>
      <w:proofErr w:type="gramStart"/>
      <w:r>
        <w:rPr>
          <w:b w:val="0"/>
          <w:u w:val="single"/>
        </w:rPr>
        <w:t>le visoni</w:t>
      </w:r>
      <w:proofErr w:type="gramEnd"/>
      <w:r>
        <w:rPr>
          <w:b w:val="0"/>
          <w:u w:val="single"/>
        </w:rPr>
        <w:t xml:space="preserve"> del mondo:</w:t>
      </w:r>
    </w:p>
    <w:p w14:paraId="07055F6B" w14:textId="77777777" w:rsidR="006245C4" w:rsidRPr="00C91C6E" w:rsidRDefault="006245C4" w:rsidP="006245C4">
      <w:proofErr w:type="gramStart"/>
      <w:r w:rsidRPr="00C91C6E">
        <w:t>a)umanesimo</w:t>
      </w:r>
      <w:proofErr w:type="gramEnd"/>
      <w:r w:rsidRPr="00C91C6E">
        <w:t>: il mito della “rinascita”; la visione antropocentrica; il rapporto coi classici e la filologia; umanesimo civile;</w:t>
      </w:r>
    </w:p>
    <w:p w14:paraId="742A2EC9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b) rinascimento: il classicismo rinascimentale: naturalismo ed edonismo; il tema della “fortuna”; l’intellettuale cortigiano; la questione della lingua e la codificazione dei generi;</w:t>
      </w:r>
    </w:p>
    <w:p w14:paraId="1151C797" w14:textId="77777777" w:rsidR="006245C4" w:rsidRDefault="006245C4" w:rsidP="006245C4">
      <w:r>
        <w:t xml:space="preserve">AUTORI: </w:t>
      </w:r>
    </w:p>
    <w:p w14:paraId="096294FF" w14:textId="77777777" w:rsidR="006245C4" w:rsidRDefault="006245C4" w:rsidP="006245C4">
      <w:r>
        <w:t>N. MACHIAVELLI: la vita, la produzione storica, politica e letteraria.</w:t>
      </w:r>
    </w:p>
    <w:p w14:paraId="25FAA366" w14:textId="77777777" w:rsidR="006245C4" w:rsidRDefault="006245C4" w:rsidP="006245C4">
      <w:r>
        <w:t>“Il principe”: lettura ed analisi di una scelta di brani antologizzati</w:t>
      </w:r>
    </w:p>
    <w:p w14:paraId="1B5B52B4" w14:textId="77777777" w:rsidR="006245C4" w:rsidRDefault="006245C4" w:rsidP="006245C4">
      <w:pPr>
        <w:rPr>
          <w:b/>
        </w:rPr>
      </w:pPr>
      <w:r>
        <w:rPr>
          <w:b/>
        </w:rPr>
        <w:t>L. ARIOSTO: la vita, la produzione letteraria</w:t>
      </w:r>
    </w:p>
    <w:p w14:paraId="19808448" w14:textId="77777777" w:rsidR="006245C4" w:rsidRPr="00744A90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Letture ed analisi testuali</w:t>
      </w:r>
    </w:p>
    <w:p w14:paraId="725F7D2B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  <w:i/>
        </w:rPr>
        <w:t>Satira</w:t>
      </w:r>
      <w:r>
        <w:rPr>
          <w:b w:val="0"/>
        </w:rPr>
        <w:t xml:space="preserve"> III: lettura ed analisi testuale: struttura, contenuto e scopo; la rappresentazione dell’intellettuale cortigiano e il “naturalismo” di Ariosto;</w:t>
      </w:r>
    </w:p>
    <w:p w14:paraId="5451D19B" w14:textId="77777777" w:rsidR="006245C4" w:rsidRPr="000778EF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  <w:i/>
        </w:rPr>
        <w:t>Orlando furioso</w:t>
      </w:r>
      <w:r>
        <w:rPr>
          <w:b w:val="0"/>
        </w:rPr>
        <w:t xml:space="preserve">: le fasi della composizione e la materia del poema; l’intreccio (sinossi dei primi dieci canti); il motivo dell’”inchiesta”; la struttura del poema; ironia e straniamento; l’impianto narrativo; lingua e metrica; il </w:t>
      </w:r>
      <w:r>
        <w:rPr>
          <w:b w:val="0"/>
          <w:i/>
        </w:rPr>
        <w:t>Furioso</w:t>
      </w:r>
      <w:r>
        <w:rPr>
          <w:b w:val="0"/>
        </w:rPr>
        <w:t xml:space="preserve"> come paradigma della modernità: la forma governa il caos;</w:t>
      </w:r>
    </w:p>
    <w:p w14:paraId="61E3123B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lettura ed analisi testuale del Proemio e del canto I (integrale); </w:t>
      </w:r>
    </w:p>
    <w:p w14:paraId="5F3F42FD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Approfondimento: “revocare i decreti iniqui”: diritto di natura, diritti delle donne e liberalità nel canto IV. </w:t>
      </w:r>
    </w:p>
    <w:p w14:paraId="2EE66238" w14:textId="4864EA96" w:rsidR="006245C4" w:rsidRDefault="006245C4"/>
    <w:p w14:paraId="628865B1" w14:textId="6AE2775D" w:rsidR="006245C4" w:rsidRDefault="006245C4">
      <w:pPr>
        <w:rPr>
          <w:b/>
          <w:bCs/>
        </w:rPr>
      </w:pPr>
      <w:r w:rsidRPr="006245C4">
        <w:rPr>
          <w:b/>
          <w:bCs/>
        </w:rPr>
        <w:t>L’apoteosi dell’età moderna: il barocco, la scienza nuova e la dimensione creativa del “dubbio”</w:t>
      </w:r>
    </w:p>
    <w:p w14:paraId="59CFFF16" w14:textId="77777777" w:rsidR="006245C4" w:rsidRDefault="006245C4" w:rsidP="006245C4">
      <w:pPr>
        <w:rPr>
          <w:iCs/>
          <w:u w:val="single"/>
        </w:rPr>
      </w:pPr>
      <w:r>
        <w:rPr>
          <w:iCs/>
          <w:u w:val="single"/>
        </w:rPr>
        <w:t>Contesto storico</w:t>
      </w:r>
    </w:p>
    <w:p w14:paraId="1B79CA42" w14:textId="77777777" w:rsidR="006245C4" w:rsidRPr="00FA0AC8" w:rsidRDefault="006245C4" w:rsidP="006245C4">
      <w:pPr>
        <w:rPr>
          <w:iCs/>
        </w:rPr>
      </w:pPr>
      <w:r>
        <w:rPr>
          <w:iCs/>
        </w:rPr>
        <w:t>Quadro storico dell’Italia e dell’Europa del ‘600: la guerra dei Trent’anni</w:t>
      </w:r>
    </w:p>
    <w:p w14:paraId="00DD590A" w14:textId="77777777" w:rsidR="006245C4" w:rsidRPr="00DE31E3" w:rsidRDefault="006245C4" w:rsidP="006245C4">
      <w:pPr>
        <w:rPr>
          <w:iCs/>
        </w:rPr>
      </w:pPr>
      <w:r>
        <w:rPr>
          <w:iCs/>
        </w:rPr>
        <w:t>IL BAROCCO</w:t>
      </w:r>
    </w:p>
    <w:p w14:paraId="46AD839D" w14:textId="77777777" w:rsidR="006245C4" w:rsidRPr="0049512F" w:rsidRDefault="006245C4" w:rsidP="006245C4">
      <w:pPr>
        <w:rPr>
          <w:iCs/>
        </w:rPr>
      </w:pPr>
      <w:proofErr w:type="gramStart"/>
      <w:r>
        <w:rPr>
          <w:iCs/>
        </w:rPr>
        <w:t xml:space="preserve">La </w:t>
      </w:r>
      <w:r w:rsidRPr="0049512F">
        <w:rPr>
          <w:iCs/>
        </w:rPr>
        <w:t xml:space="preserve"> metafora</w:t>
      </w:r>
      <w:proofErr w:type="gramEnd"/>
      <w:r>
        <w:rPr>
          <w:iCs/>
        </w:rPr>
        <w:t xml:space="preserve"> nella lirica barocca;</w:t>
      </w:r>
    </w:p>
    <w:p w14:paraId="099EF39C" w14:textId="77777777" w:rsidR="006245C4" w:rsidRPr="0049512F" w:rsidRDefault="006245C4" w:rsidP="006245C4">
      <w:pPr>
        <w:rPr>
          <w:iCs/>
        </w:rPr>
      </w:pPr>
      <w:r>
        <w:rPr>
          <w:iCs/>
        </w:rPr>
        <w:t>Marino e i marinisti;</w:t>
      </w:r>
    </w:p>
    <w:p w14:paraId="31F450E2" w14:textId="77777777" w:rsidR="006245C4" w:rsidRPr="0049512F" w:rsidRDefault="006245C4" w:rsidP="006245C4">
      <w:pPr>
        <w:rPr>
          <w:iCs/>
        </w:rPr>
      </w:pPr>
      <w:r>
        <w:rPr>
          <w:iCs/>
        </w:rPr>
        <w:t xml:space="preserve">Giovan Battista Marino, </w:t>
      </w:r>
    </w:p>
    <w:p w14:paraId="04CFC433" w14:textId="77777777" w:rsidR="006245C4" w:rsidRPr="0049512F" w:rsidRDefault="006245C4" w:rsidP="006245C4">
      <w:pPr>
        <w:rPr>
          <w:iCs/>
          <w:lang w:val="fr-FR"/>
        </w:rPr>
      </w:pPr>
      <w:r w:rsidRPr="0049512F">
        <w:rPr>
          <w:i/>
          <w:iCs/>
          <w:lang w:val="fr-FR"/>
        </w:rPr>
        <w:t xml:space="preserve">Onde </w:t>
      </w:r>
      <w:proofErr w:type="spellStart"/>
      <w:r w:rsidRPr="0049512F">
        <w:rPr>
          <w:i/>
          <w:iCs/>
          <w:lang w:val="fr-FR"/>
        </w:rPr>
        <w:t>dorate</w:t>
      </w:r>
      <w:proofErr w:type="spellEnd"/>
      <w:r w:rsidRPr="0049512F">
        <w:rPr>
          <w:i/>
          <w:iCs/>
          <w:lang w:val="fr-FR"/>
        </w:rPr>
        <w:t> </w:t>
      </w:r>
      <w:r>
        <w:rPr>
          <w:iCs/>
          <w:lang w:val="fr-FR"/>
        </w:rPr>
        <w:t>;</w:t>
      </w:r>
    </w:p>
    <w:p w14:paraId="31A680B1" w14:textId="77777777" w:rsidR="006245C4" w:rsidRPr="00FA0AC8" w:rsidRDefault="006245C4" w:rsidP="006245C4">
      <w:pPr>
        <w:rPr>
          <w:i/>
          <w:iCs/>
        </w:rPr>
      </w:pPr>
      <w:r>
        <w:rPr>
          <w:iCs/>
        </w:rPr>
        <w:t xml:space="preserve">Claudio </w:t>
      </w:r>
      <w:proofErr w:type="spellStart"/>
      <w:proofErr w:type="gramStart"/>
      <w:r>
        <w:rPr>
          <w:iCs/>
        </w:rPr>
        <w:t>Achillini</w:t>
      </w:r>
      <w:proofErr w:type="spellEnd"/>
      <w:r>
        <w:rPr>
          <w:iCs/>
        </w:rPr>
        <w:t xml:space="preserve">, </w:t>
      </w:r>
      <w:r w:rsidRPr="0049512F">
        <w:rPr>
          <w:iCs/>
        </w:rPr>
        <w:t xml:space="preserve"> </w:t>
      </w:r>
      <w:r>
        <w:rPr>
          <w:i/>
          <w:iCs/>
        </w:rPr>
        <w:t>Bellissima</w:t>
      </w:r>
      <w:proofErr w:type="gramEnd"/>
      <w:r>
        <w:rPr>
          <w:i/>
          <w:iCs/>
        </w:rPr>
        <w:t xml:space="preserve"> spiritata</w:t>
      </w:r>
      <w:r>
        <w:rPr>
          <w:iCs/>
        </w:rPr>
        <w:t xml:space="preserve">; Ciro di Pers, </w:t>
      </w:r>
      <w:r>
        <w:rPr>
          <w:i/>
          <w:iCs/>
        </w:rPr>
        <w:t>Orologio a rote</w:t>
      </w:r>
    </w:p>
    <w:p w14:paraId="5BA3C790" w14:textId="77777777" w:rsidR="006245C4" w:rsidRDefault="006245C4" w:rsidP="006245C4">
      <w:pPr>
        <w:pStyle w:val="Titolo"/>
        <w:ind w:left="-360" w:right="98" w:firstLine="360"/>
        <w:jc w:val="both"/>
        <w:rPr>
          <w:b w:val="0"/>
        </w:rPr>
      </w:pPr>
    </w:p>
    <w:p w14:paraId="352BC12B" w14:textId="77777777" w:rsidR="006245C4" w:rsidRPr="008A4211" w:rsidRDefault="006245C4" w:rsidP="006245C4">
      <w:pPr>
        <w:pStyle w:val="Titolo"/>
        <w:ind w:left="-360" w:right="98" w:firstLine="360"/>
        <w:jc w:val="both"/>
        <w:rPr>
          <w:b w:val="0"/>
        </w:rPr>
      </w:pPr>
      <w:r>
        <w:rPr>
          <w:b w:val="0"/>
        </w:rPr>
        <w:t>LA RIVOLUZIONE SCIENTIFICA</w:t>
      </w:r>
    </w:p>
    <w:p w14:paraId="5B61F9CB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lastRenderedPageBreak/>
        <w:t xml:space="preserve">Galileo Galilei: l’elaborazione del pensiero scientifico e del metodo galileiano; il principio della “sensata esperienza” e della “necessaria dimostrazione”; </w:t>
      </w:r>
    </w:p>
    <w:p w14:paraId="58B8D70F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il rapporto tra fede e ragione:</w:t>
      </w:r>
    </w:p>
    <w:p w14:paraId="461F2D05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lettura ed analisi della Lettera a don Benedetto Castelli;</w:t>
      </w:r>
    </w:p>
    <w:p w14:paraId="0DDFC371" w14:textId="77777777" w:rsidR="006245C4" w:rsidRPr="007E6DDD" w:rsidRDefault="006245C4" w:rsidP="006245C4">
      <w:pPr>
        <w:pStyle w:val="Titolo"/>
        <w:ind w:right="98"/>
        <w:jc w:val="both"/>
      </w:pPr>
    </w:p>
    <w:p w14:paraId="5C597AB9" w14:textId="77777777" w:rsidR="006245C4" w:rsidRDefault="006245C4" w:rsidP="006245C4">
      <w:pPr>
        <w:pStyle w:val="Titolo"/>
        <w:ind w:right="98"/>
        <w:jc w:val="both"/>
      </w:pPr>
      <w:r>
        <w:t>L’età dell’Illuminismo</w:t>
      </w:r>
    </w:p>
    <w:p w14:paraId="6FC5FFA5" w14:textId="77777777" w:rsidR="006245C4" w:rsidRPr="0088033F" w:rsidRDefault="006245C4" w:rsidP="006245C4"/>
    <w:p w14:paraId="21D9D678" w14:textId="77777777" w:rsidR="006245C4" w:rsidRPr="00EB69E0" w:rsidRDefault="006245C4" w:rsidP="006245C4">
      <w:r w:rsidRPr="00EB69E0">
        <w:rPr>
          <w:u w:val="single"/>
        </w:rPr>
        <w:t>Contesto storico</w:t>
      </w:r>
    </w:p>
    <w:p w14:paraId="3D05813A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-l’Europa nell’Età delle Rivoluzioni: Inghilterra e Francia; </w:t>
      </w:r>
    </w:p>
    <w:p w14:paraId="173B5A6D" w14:textId="77777777" w:rsidR="006245C4" w:rsidRDefault="006245C4" w:rsidP="006245C4">
      <w:pPr>
        <w:pStyle w:val="Titolo"/>
        <w:ind w:right="98"/>
        <w:jc w:val="both"/>
        <w:rPr>
          <w:b w:val="0"/>
          <w:u w:val="single"/>
        </w:rPr>
      </w:pPr>
      <w:r>
        <w:rPr>
          <w:b w:val="0"/>
          <w:u w:val="single"/>
        </w:rPr>
        <w:t>Idee e visioni del mondo</w:t>
      </w:r>
    </w:p>
    <w:p w14:paraId="5B08BE98" w14:textId="15C734FB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-origine del </w:t>
      </w:r>
      <w:proofErr w:type="spellStart"/>
      <w:proofErr w:type="gramStart"/>
      <w:r>
        <w:rPr>
          <w:b w:val="0"/>
        </w:rPr>
        <w:t>termine“</w:t>
      </w:r>
      <w:proofErr w:type="gramEnd"/>
      <w:r>
        <w:rPr>
          <w:b w:val="0"/>
        </w:rPr>
        <w:t>illuminismo</w:t>
      </w:r>
      <w:proofErr w:type="spellEnd"/>
      <w:r>
        <w:rPr>
          <w:b w:val="0"/>
        </w:rPr>
        <w:t xml:space="preserve">”: che cos’è la “luce”; che cosa sono le “tenebre”? </w:t>
      </w:r>
      <w:proofErr w:type="spellStart"/>
      <w:r>
        <w:rPr>
          <w:b w:val="0"/>
        </w:rPr>
        <w:t>I.Kant</w:t>
      </w:r>
      <w:proofErr w:type="spellEnd"/>
      <w:r>
        <w:rPr>
          <w:b w:val="0"/>
        </w:rPr>
        <w:t>: “Che cos’è l’Illuminismo?”</w:t>
      </w:r>
    </w:p>
    <w:p w14:paraId="7984B37E" w14:textId="77777777" w:rsidR="006245C4" w:rsidRPr="001921AC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-cosmopolitismo, filantropismo, deismo: </w:t>
      </w:r>
      <w:smartTag w:uri="urn:schemas-microsoft-com:office:smarttags" w:element="PersonName">
        <w:smartTagPr>
          <w:attr w:name="ProductID" w:val="la Massoneria"/>
        </w:smartTagPr>
        <w:r>
          <w:rPr>
            <w:b w:val="0"/>
          </w:rPr>
          <w:t>la Massoneria</w:t>
        </w:r>
      </w:smartTag>
      <w:r>
        <w:rPr>
          <w:b w:val="0"/>
        </w:rPr>
        <w:t>;</w:t>
      </w:r>
    </w:p>
    <w:p w14:paraId="72E6E6A6" w14:textId="532D7186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-le fonti dell’illuminismo: la tradizione “empirista” inglese (Locke) e quella razionalista (Cartesio) il romanzo e il giornalismo: l’epopea borghese nei romanzi di Defoe;</w:t>
      </w:r>
    </w:p>
    <w:p w14:paraId="1F2B7481" w14:textId="32AD42A8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l’</w:t>
      </w:r>
      <w:r>
        <w:rPr>
          <w:b w:val="0"/>
          <w:i/>
        </w:rPr>
        <w:t>Enciclopedia</w:t>
      </w:r>
      <w:r>
        <w:rPr>
          <w:b w:val="0"/>
        </w:rPr>
        <w:t xml:space="preserve">; </w:t>
      </w:r>
    </w:p>
    <w:p w14:paraId="04FE7E0D" w14:textId="77777777" w:rsidR="006245C4" w:rsidRDefault="006245C4" w:rsidP="006245C4">
      <w:pPr>
        <w:pStyle w:val="Titolo"/>
        <w:ind w:right="98"/>
        <w:jc w:val="both"/>
        <w:rPr>
          <w:b w:val="0"/>
          <w:u w:val="single"/>
        </w:rPr>
      </w:pPr>
    </w:p>
    <w:p w14:paraId="612138A0" w14:textId="11690556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  <w:u w:val="single"/>
        </w:rPr>
        <w:t>Le forme della letteratura</w:t>
      </w:r>
    </w:p>
    <w:p w14:paraId="52864211" w14:textId="50A02EEE" w:rsidR="006245C4" w:rsidRPr="005C20D8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-il romanzo realista inglese e il giornalismo: l’epopea borghese nei romanzi di Defoe. </w:t>
      </w:r>
    </w:p>
    <w:p w14:paraId="03A16E41" w14:textId="5C41763A" w:rsidR="006245C4" w:rsidRPr="006245C4" w:rsidRDefault="006245C4" w:rsidP="006245C4">
      <w:pPr>
        <w:pStyle w:val="Titolo"/>
        <w:ind w:right="98"/>
        <w:jc w:val="both"/>
        <w:rPr>
          <w:b w:val="0"/>
          <w:i/>
          <w:iCs/>
        </w:rPr>
      </w:pPr>
      <w:r>
        <w:rPr>
          <w:b w:val="0"/>
        </w:rPr>
        <w:t xml:space="preserve">-il romanzo filosofico francese: Voltaire, </w:t>
      </w:r>
      <w:r>
        <w:rPr>
          <w:b w:val="0"/>
          <w:i/>
        </w:rPr>
        <w:t>Candido</w:t>
      </w:r>
      <w:r>
        <w:rPr>
          <w:b w:val="0"/>
        </w:rPr>
        <w:t xml:space="preserve">,  </w:t>
      </w:r>
      <w:proofErr w:type="spellStart"/>
      <w:r>
        <w:rPr>
          <w:b w:val="0"/>
        </w:rPr>
        <w:t>Montesqieau</w:t>
      </w:r>
      <w:proofErr w:type="spellEnd"/>
      <w:r>
        <w:rPr>
          <w:b w:val="0"/>
        </w:rPr>
        <w:t xml:space="preserve">, </w:t>
      </w:r>
      <w:r>
        <w:rPr>
          <w:b w:val="0"/>
          <w:i/>
        </w:rPr>
        <w:t>Lettere persiane</w:t>
      </w:r>
      <w:r>
        <w:rPr>
          <w:b w:val="0"/>
        </w:rPr>
        <w:t xml:space="preserve">;  Rousseau, </w:t>
      </w:r>
      <w:r>
        <w:rPr>
          <w:b w:val="0"/>
          <w:i/>
        </w:rPr>
        <w:t>La nuova Eloisa</w:t>
      </w:r>
      <w:r>
        <w:rPr>
          <w:b w:val="0"/>
        </w:rPr>
        <w:t xml:space="preserve">; De </w:t>
      </w:r>
      <w:proofErr w:type="spellStart"/>
      <w:r>
        <w:rPr>
          <w:b w:val="0"/>
        </w:rPr>
        <w:t>Laclois</w:t>
      </w:r>
      <w:proofErr w:type="spellEnd"/>
      <w:r>
        <w:rPr>
          <w:b w:val="0"/>
        </w:rPr>
        <w:t xml:space="preserve">. </w:t>
      </w:r>
      <w:r>
        <w:rPr>
          <w:b w:val="0"/>
          <w:i/>
          <w:iCs/>
        </w:rPr>
        <w:t>Le relazioni pericolose</w:t>
      </w:r>
      <w:r>
        <w:rPr>
          <w:b w:val="0"/>
        </w:rPr>
        <w:t xml:space="preserve">; D. De </w:t>
      </w:r>
      <w:proofErr w:type="spellStart"/>
      <w:r>
        <w:rPr>
          <w:b w:val="0"/>
        </w:rPr>
        <w:t>ASade</w:t>
      </w:r>
      <w:proofErr w:type="spellEnd"/>
      <w:r>
        <w:rPr>
          <w:b w:val="0"/>
        </w:rPr>
        <w:t xml:space="preserve">. </w:t>
      </w:r>
      <w:r>
        <w:rPr>
          <w:b w:val="0"/>
          <w:i/>
          <w:iCs/>
        </w:rPr>
        <w:t>Justine</w:t>
      </w:r>
    </w:p>
    <w:p w14:paraId="2352D1BF" w14:textId="77777777" w:rsidR="006245C4" w:rsidRPr="006245C4" w:rsidRDefault="006245C4" w:rsidP="006245C4">
      <w:pPr>
        <w:rPr>
          <w:b/>
          <w:bCs/>
        </w:rPr>
      </w:pPr>
    </w:p>
    <w:p w14:paraId="73649080" w14:textId="2DB2116A" w:rsidR="006245C4" w:rsidRPr="006245C4" w:rsidRDefault="006245C4" w:rsidP="006245C4">
      <w:pPr>
        <w:rPr>
          <w:b/>
          <w:bCs/>
        </w:rPr>
      </w:pPr>
      <w:r w:rsidRPr="006245C4">
        <w:rPr>
          <w:b/>
          <w:bCs/>
        </w:rPr>
        <w:t>La cultura italiana nell’età dell’Illuminismo</w:t>
      </w:r>
    </w:p>
    <w:p w14:paraId="7408641A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  <w:u w:val="single"/>
        </w:rPr>
        <w:t>Il contesto storico</w:t>
      </w:r>
    </w:p>
    <w:p w14:paraId="00F51EFA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L’Italia nel XVIII sec.</w:t>
      </w:r>
    </w:p>
    <w:p w14:paraId="56B21517" w14:textId="77777777" w:rsidR="006245C4" w:rsidRDefault="006245C4" w:rsidP="006245C4">
      <w:pPr>
        <w:pStyle w:val="Titolo"/>
        <w:ind w:right="98"/>
        <w:jc w:val="both"/>
        <w:rPr>
          <w:b w:val="0"/>
          <w:u w:val="single"/>
        </w:rPr>
      </w:pPr>
      <w:r>
        <w:rPr>
          <w:b w:val="0"/>
          <w:u w:val="single"/>
        </w:rPr>
        <w:t>Le idee e la visione del mondo</w:t>
      </w:r>
    </w:p>
    <w:p w14:paraId="08DFFD02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Caratteri distintivi dell’illuminismo italiano;</w:t>
      </w:r>
    </w:p>
    <w:p w14:paraId="13F9F904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la condizione dell’intellettuale e i luoghi di produzione; </w:t>
      </w:r>
    </w:p>
    <w:p w14:paraId="77D2C646" w14:textId="551AFEA9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>le tematiche dell’illuminismo italiano;</w:t>
      </w:r>
    </w:p>
    <w:p w14:paraId="6C0D51A1" w14:textId="77777777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Cesare Beccaria: </w:t>
      </w:r>
      <w:r>
        <w:rPr>
          <w:b w:val="0"/>
          <w:i/>
        </w:rPr>
        <w:t xml:space="preserve">Dei delitti e delle pene, </w:t>
      </w:r>
      <w:r>
        <w:rPr>
          <w:b w:val="0"/>
        </w:rPr>
        <w:t>i principi del diritto penale moderno</w:t>
      </w:r>
    </w:p>
    <w:p w14:paraId="56018466" w14:textId="77777777" w:rsidR="006245C4" w:rsidRDefault="006245C4" w:rsidP="006245C4">
      <w:pPr>
        <w:pStyle w:val="Titolo"/>
        <w:ind w:right="98"/>
        <w:jc w:val="both"/>
        <w:rPr>
          <w:b w:val="0"/>
          <w:u w:val="single"/>
        </w:rPr>
      </w:pPr>
      <w:r>
        <w:rPr>
          <w:b w:val="0"/>
          <w:u w:val="single"/>
        </w:rPr>
        <w:t xml:space="preserve">Le forme della </w:t>
      </w:r>
      <w:proofErr w:type="spellStart"/>
      <w:r>
        <w:rPr>
          <w:b w:val="0"/>
          <w:u w:val="single"/>
        </w:rPr>
        <w:t>letteratua</w:t>
      </w:r>
      <w:proofErr w:type="spellEnd"/>
      <w:r>
        <w:rPr>
          <w:b w:val="0"/>
          <w:u w:val="single"/>
        </w:rPr>
        <w:t>:</w:t>
      </w:r>
    </w:p>
    <w:p w14:paraId="13412116" w14:textId="7285FCF9" w:rsidR="006245C4" w:rsidRDefault="006245C4" w:rsidP="006245C4">
      <w:pPr>
        <w:pStyle w:val="Titolo"/>
        <w:ind w:right="98"/>
        <w:jc w:val="both"/>
        <w:rPr>
          <w:b w:val="0"/>
        </w:rPr>
      </w:pPr>
      <w:r>
        <w:rPr>
          <w:b w:val="0"/>
        </w:rPr>
        <w:t xml:space="preserve">Carlo Goldoni e il realismo: la riforma del teatro; “Mondo” e “Teatro” nella commedia riformata, dalla maschera al carattere;  </w:t>
      </w:r>
      <w:r>
        <w:rPr>
          <w:b w:val="0"/>
          <w:i/>
        </w:rPr>
        <w:t>La locandiera</w:t>
      </w:r>
      <w:r>
        <w:rPr>
          <w:b w:val="0"/>
        </w:rPr>
        <w:t>;</w:t>
      </w:r>
    </w:p>
    <w:p w14:paraId="0D0A115E" w14:textId="121FA1F3" w:rsidR="006245C4" w:rsidRDefault="006245C4" w:rsidP="006245C4">
      <w:r w:rsidRPr="00DE31E3">
        <w:rPr>
          <w:u w:val="single"/>
        </w:rPr>
        <w:t>La crisi dell’Illuminismo</w:t>
      </w:r>
      <w:r>
        <w:t>:  neoclassicismo e preromanticismo</w:t>
      </w:r>
      <w:r w:rsidRPr="00EB69E0">
        <w:t xml:space="preserve">: </w:t>
      </w:r>
      <w:r>
        <w:t>la “delusione storica”</w:t>
      </w:r>
    </w:p>
    <w:p w14:paraId="7F293A6F" w14:textId="77777777" w:rsidR="00FD4FFD" w:rsidRDefault="00FD4FFD" w:rsidP="00FD4FFD">
      <w:pPr>
        <w:rPr>
          <w:b/>
          <w:sz w:val="32"/>
          <w:szCs w:val="32"/>
        </w:rPr>
      </w:pPr>
    </w:p>
    <w:p w14:paraId="699FBF83" w14:textId="77777777" w:rsidR="00FD4FFD" w:rsidRDefault="00FD4FFD" w:rsidP="00FD4FFD">
      <w:pPr>
        <w:rPr>
          <w:b/>
          <w:sz w:val="32"/>
          <w:szCs w:val="32"/>
        </w:rPr>
      </w:pPr>
    </w:p>
    <w:p w14:paraId="2BA6C514" w14:textId="77777777" w:rsidR="00FD4FFD" w:rsidRDefault="00FD4FFD" w:rsidP="00FD4FFD">
      <w:pPr>
        <w:rPr>
          <w:b/>
          <w:sz w:val="32"/>
          <w:szCs w:val="32"/>
        </w:rPr>
      </w:pPr>
    </w:p>
    <w:p w14:paraId="267C4CBF" w14:textId="77777777" w:rsidR="00FD4FFD" w:rsidRDefault="00FD4FFD" w:rsidP="00FD4FFD">
      <w:pPr>
        <w:rPr>
          <w:b/>
          <w:sz w:val="32"/>
          <w:szCs w:val="32"/>
        </w:rPr>
      </w:pPr>
    </w:p>
    <w:p w14:paraId="4E6EBF29" w14:textId="77777777" w:rsidR="00FD4FFD" w:rsidRDefault="00FD4FFD" w:rsidP="00FD4FFD">
      <w:pPr>
        <w:rPr>
          <w:b/>
          <w:sz w:val="32"/>
          <w:szCs w:val="32"/>
        </w:rPr>
      </w:pPr>
    </w:p>
    <w:p w14:paraId="1A5B8AC0" w14:textId="77777777" w:rsidR="00FD4FFD" w:rsidRDefault="00FD4FFD" w:rsidP="00FD4FFD">
      <w:pPr>
        <w:rPr>
          <w:b/>
          <w:sz w:val="32"/>
          <w:szCs w:val="32"/>
        </w:rPr>
      </w:pPr>
    </w:p>
    <w:p w14:paraId="5E67CB88" w14:textId="77777777" w:rsidR="00FD4FFD" w:rsidRDefault="00FD4FFD" w:rsidP="00FD4FFD">
      <w:pPr>
        <w:rPr>
          <w:b/>
          <w:sz w:val="32"/>
          <w:szCs w:val="32"/>
        </w:rPr>
      </w:pPr>
    </w:p>
    <w:p w14:paraId="338695DD" w14:textId="5B75C0C3" w:rsidR="00FD4FFD" w:rsidRPr="00FD4FFD" w:rsidRDefault="00FD4FFD" w:rsidP="00FD4FFD">
      <w:pPr>
        <w:rPr>
          <w:b/>
          <w:sz w:val="32"/>
          <w:szCs w:val="32"/>
        </w:rPr>
      </w:pPr>
      <w:r w:rsidRPr="00FD4FFD">
        <w:rPr>
          <w:b/>
          <w:sz w:val="32"/>
          <w:szCs w:val="32"/>
        </w:rPr>
        <w:lastRenderedPageBreak/>
        <w:t>ITET A</w:t>
      </w:r>
      <w:r>
        <w:rPr>
          <w:b/>
          <w:sz w:val="32"/>
          <w:szCs w:val="32"/>
        </w:rPr>
        <w:t>.</w:t>
      </w:r>
      <w:r w:rsidRPr="00FD4FFD">
        <w:rPr>
          <w:b/>
          <w:sz w:val="32"/>
          <w:szCs w:val="32"/>
        </w:rPr>
        <w:t xml:space="preserve"> CAPITINI</w:t>
      </w:r>
    </w:p>
    <w:p w14:paraId="4D2FFB9A" w14:textId="78E10F29" w:rsidR="00FD4FFD" w:rsidRDefault="00FD4FFD" w:rsidP="00FD4FFD">
      <w:pPr>
        <w:rPr>
          <w:b/>
        </w:rPr>
      </w:pPr>
      <w:r>
        <w:rPr>
          <w:b/>
        </w:rPr>
        <w:t xml:space="preserve">PROGRAMMA DI </w:t>
      </w:r>
      <w:r>
        <w:rPr>
          <w:b/>
        </w:rPr>
        <w:t>STORIA</w:t>
      </w:r>
    </w:p>
    <w:p w14:paraId="44D42540" w14:textId="77777777" w:rsidR="00FD4FFD" w:rsidRDefault="00FD4FFD" w:rsidP="00FD4FFD">
      <w:pPr>
        <w:rPr>
          <w:b/>
        </w:rPr>
      </w:pPr>
      <w:r>
        <w:rPr>
          <w:b/>
        </w:rPr>
        <w:t>CLASSE IV A TUR</w:t>
      </w:r>
    </w:p>
    <w:p w14:paraId="19A5EE15" w14:textId="77777777" w:rsidR="00FD4FFD" w:rsidRDefault="00FD4FFD" w:rsidP="00FD4FFD">
      <w:pPr>
        <w:rPr>
          <w:b/>
        </w:rPr>
      </w:pPr>
      <w:r>
        <w:rPr>
          <w:b/>
        </w:rPr>
        <w:t>Docente: Maurizio Moncagatta</w:t>
      </w:r>
    </w:p>
    <w:p w14:paraId="62948F96" w14:textId="7855630D" w:rsidR="00124DE5" w:rsidRDefault="00124DE5" w:rsidP="006245C4"/>
    <w:p w14:paraId="7EC5E9B2" w14:textId="03F7EFDE" w:rsidR="00124DE5" w:rsidRPr="00E21FC0" w:rsidRDefault="00124DE5" w:rsidP="006245C4">
      <w:pPr>
        <w:rPr>
          <w:b/>
          <w:bCs/>
        </w:rPr>
      </w:pPr>
      <w:r w:rsidRPr="00E21FC0">
        <w:rPr>
          <w:b/>
          <w:bCs/>
        </w:rPr>
        <w:t>PROGRAMMA DI STORIA</w:t>
      </w:r>
    </w:p>
    <w:p w14:paraId="59B9D577" w14:textId="139839A8" w:rsidR="00124DE5" w:rsidRDefault="001D44A5" w:rsidP="00124DE5">
      <w:r>
        <w:t xml:space="preserve">A.M. </w:t>
      </w:r>
      <w:r w:rsidR="00124DE5">
        <w:t xml:space="preserve">Banti, Frontiere della storia, vol.1 </w:t>
      </w:r>
    </w:p>
    <w:p w14:paraId="64DDEBF5" w14:textId="7E6BB721" w:rsidR="00124DE5" w:rsidRDefault="00124DE5" w:rsidP="00124DE5">
      <w:pPr>
        <w:rPr>
          <w:b/>
          <w:bCs/>
        </w:rPr>
      </w:pPr>
      <w:r>
        <w:t xml:space="preserve">Unità 4: </w:t>
      </w:r>
      <w:r>
        <w:rPr>
          <w:b/>
          <w:bCs/>
        </w:rPr>
        <w:t>L’età del Rinascimento</w:t>
      </w:r>
    </w:p>
    <w:p w14:paraId="055D742A" w14:textId="291CE89D" w:rsidR="00124DE5" w:rsidRDefault="00124DE5" w:rsidP="00124DE5">
      <w:pPr>
        <w:pStyle w:val="Paragrafoelenco"/>
        <w:numPr>
          <w:ilvl w:val="0"/>
          <w:numId w:val="2"/>
        </w:numPr>
      </w:pPr>
      <w:r>
        <w:t>L’impero di Carlo V</w:t>
      </w:r>
    </w:p>
    <w:p w14:paraId="551493BE" w14:textId="79A8346C" w:rsidR="00124DE5" w:rsidRDefault="00124DE5" w:rsidP="00124DE5">
      <w:pPr>
        <w:pStyle w:val="Paragrafoelenco"/>
        <w:numPr>
          <w:ilvl w:val="0"/>
          <w:numId w:val="2"/>
        </w:numPr>
      </w:pPr>
      <w:r>
        <w:t>La fine della libertà politica in Italia</w:t>
      </w:r>
    </w:p>
    <w:p w14:paraId="44EFF9BC" w14:textId="75D209DF" w:rsidR="00124DE5" w:rsidRDefault="001D44A5" w:rsidP="00124DE5">
      <w:pPr>
        <w:pStyle w:val="Paragrafoelenco"/>
        <w:numPr>
          <w:ilvl w:val="0"/>
          <w:numId w:val="2"/>
        </w:numPr>
      </w:pPr>
      <w:r>
        <w:t>Giulio II il “papa guerriero”</w:t>
      </w:r>
    </w:p>
    <w:p w14:paraId="15D19B3D" w14:textId="717DD3E5" w:rsidR="001D44A5" w:rsidRDefault="001D44A5" w:rsidP="00124DE5">
      <w:pPr>
        <w:pStyle w:val="Paragrafoelenco"/>
        <w:numPr>
          <w:ilvl w:val="0"/>
          <w:numId w:val="2"/>
        </w:numPr>
      </w:pPr>
      <w:r>
        <w:t>Il Rinascimento</w:t>
      </w:r>
    </w:p>
    <w:p w14:paraId="0336DDA6" w14:textId="0C1A83A4" w:rsidR="001D44A5" w:rsidRDefault="001D44A5" w:rsidP="00124DE5">
      <w:pPr>
        <w:pStyle w:val="Paragrafoelenco"/>
        <w:numPr>
          <w:ilvl w:val="0"/>
          <w:numId w:val="2"/>
        </w:numPr>
      </w:pPr>
      <w:r>
        <w:t>Le scoperte geografiche e gli effetti sociali della conquista</w:t>
      </w:r>
    </w:p>
    <w:p w14:paraId="7038EACA" w14:textId="153AB01B" w:rsidR="001D44A5" w:rsidRDefault="001D44A5" w:rsidP="001D44A5">
      <w:pPr>
        <w:pStyle w:val="Paragrafoelenco"/>
      </w:pPr>
      <w:r>
        <w:t xml:space="preserve">Cittadinanza: noi e gli altri, il dibattito tra Las </w:t>
      </w:r>
      <w:proofErr w:type="spellStart"/>
      <w:r>
        <w:t>Casas</w:t>
      </w:r>
      <w:proofErr w:type="spellEnd"/>
      <w:r>
        <w:t xml:space="preserve"> e Sepulveda</w:t>
      </w:r>
    </w:p>
    <w:p w14:paraId="69651341" w14:textId="0FACFCDE" w:rsidR="001D44A5" w:rsidRDefault="001D44A5" w:rsidP="001D44A5">
      <w:pPr>
        <w:rPr>
          <w:b/>
          <w:bCs/>
        </w:rPr>
      </w:pPr>
      <w:r>
        <w:t>Unità 5:</w:t>
      </w:r>
      <w:r>
        <w:rPr>
          <w:b/>
          <w:bCs/>
        </w:rPr>
        <w:t xml:space="preserve"> Riforme religiose e impero</w:t>
      </w:r>
    </w:p>
    <w:p w14:paraId="0782B9C7" w14:textId="039238EC" w:rsidR="001D44A5" w:rsidRPr="001D44A5" w:rsidRDefault="001D44A5" w:rsidP="001D44A5">
      <w:pPr>
        <w:pStyle w:val="Paragrafoelenco"/>
        <w:numPr>
          <w:ilvl w:val="0"/>
          <w:numId w:val="2"/>
        </w:numPr>
        <w:rPr>
          <w:b/>
          <w:bCs/>
        </w:rPr>
      </w:pPr>
      <w:r>
        <w:t>La Riforma e la Controriforma  (cap.14 e 16)</w:t>
      </w:r>
    </w:p>
    <w:p w14:paraId="1B9E6936" w14:textId="05E4F153" w:rsidR="001D44A5" w:rsidRDefault="001D44A5" w:rsidP="001D44A5">
      <w:pPr>
        <w:rPr>
          <w:b/>
          <w:bCs/>
        </w:rPr>
      </w:pPr>
      <w:r>
        <w:t xml:space="preserve">Unità 6: </w:t>
      </w:r>
      <w:r>
        <w:rPr>
          <w:b/>
          <w:bCs/>
        </w:rPr>
        <w:t>Il Seicento</w:t>
      </w:r>
    </w:p>
    <w:p w14:paraId="3B0AA072" w14:textId="037AF436" w:rsidR="001D44A5" w:rsidRDefault="001D44A5" w:rsidP="001D44A5">
      <w:pPr>
        <w:pStyle w:val="Paragrafoelenco"/>
        <w:numPr>
          <w:ilvl w:val="0"/>
          <w:numId w:val="2"/>
        </w:numPr>
      </w:pPr>
      <w:r>
        <w:t>Una lunga stagione di guerre: le guerre di religione in Francia; la guerra dei Trent’anni</w:t>
      </w:r>
    </w:p>
    <w:p w14:paraId="1EF77F6E" w14:textId="66514AD8" w:rsidR="001D44A5" w:rsidRDefault="001D44A5" w:rsidP="001D44A5">
      <w:pPr>
        <w:pStyle w:val="Paragrafoelenco"/>
        <w:numPr>
          <w:ilvl w:val="0"/>
          <w:numId w:val="2"/>
        </w:numPr>
      </w:pPr>
      <w:r>
        <w:t>Società e scienza</w:t>
      </w:r>
    </w:p>
    <w:p w14:paraId="57B1235F" w14:textId="5B99E228" w:rsidR="001D44A5" w:rsidRDefault="00E21FC0" w:rsidP="001D44A5">
      <w:pPr>
        <w:pStyle w:val="Paragrafoelenco"/>
        <w:numPr>
          <w:ilvl w:val="0"/>
          <w:numId w:val="2"/>
        </w:numPr>
      </w:pPr>
      <w:r>
        <w:t>Parlamentarismo e assolutismo: l</w:t>
      </w:r>
      <w:r w:rsidR="001D44A5">
        <w:t xml:space="preserve">e rivoluzioni inglesi del XVII sec. </w:t>
      </w:r>
      <w:r>
        <w:t xml:space="preserve">e la Francia di </w:t>
      </w:r>
      <w:r w:rsidR="001D44A5">
        <w:t>Luigi XIV (appunti)</w:t>
      </w:r>
    </w:p>
    <w:p w14:paraId="3985F4C5" w14:textId="77777777" w:rsidR="00E21FC0" w:rsidRDefault="00E21FC0" w:rsidP="00E21FC0"/>
    <w:p w14:paraId="652AC1E6" w14:textId="20C7E878" w:rsidR="001D44A5" w:rsidRDefault="001D44A5" w:rsidP="001D44A5">
      <w:proofErr w:type="spellStart"/>
      <w:r>
        <w:t>ABarbero</w:t>
      </w:r>
      <w:proofErr w:type="spellEnd"/>
      <w:r>
        <w:t xml:space="preserve">, C. Frugoni, C. </w:t>
      </w:r>
      <w:proofErr w:type="spellStart"/>
      <w:r>
        <w:t>Scalandris</w:t>
      </w:r>
      <w:proofErr w:type="spellEnd"/>
      <w:r>
        <w:t xml:space="preserve">, La storia. Progettare il futuro, </w:t>
      </w:r>
      <w:proofErr w:type="spellStart"/>
      <w:r>
        <w:t>vol</w:t>
      </w:r>
      <w:proofErr w:type="spellEnd"/>
      <w:r>
        <w:t xml:space="preserve"> 2</w:t>
      </w:r>
    </w:p>
    <w:p w14:paraId="04CE88B3" w14:textId="77777777" w:rsidR="00E21FC0" w:rsidRDefault="00E21FC0" w:rsidP="006245C4">
      <w:pPr>
        <w:rPr>
          <w:b/>
          <w:bCs/>
        </w:rPr>
      </w:pPr>
      <w:r>
        <w:t xml:space="preserve">Cap.2 </w:t>
      </w:r>
      <w:r w:rsidRPr="00E21FC0">
        <w:rPr>
          <w:b/>
          <w:bCs/>
        </w:rPr>
        <w:t>La civiltà dei Lumi</w:t>
      </w:r>
    </w:p>
    <w:p w14:paraId="71A0F72C" w14:textId="77777777" w:rsidR="00E21FC0" w:rsidRPr="00E21FC0" w:rsidRDefault="00E21FC0" w:rsidP="00E21FC0">
      <w:pPr>
        <w:pStyle w:val="Paragrafoelenco"/>
        <w:numPr>
          <w:ilvl w:val="0"/>
          <w:numId w:val="2"/>
        </w:numPr>
        <w:rPr>
          <w:b/>
          <w:bCs/>
        </w:rPr>
      </w:pPr>
      <w:r>
        <w:t>I cardini dell’Illuminismo</w:t>
      </w:r>
    </w:p>
    <w:p w14:paraId="17B6EC76" w14:textId="77777777" w:rsidR="00E21FC0" w:rsidRDefault="00E21FC0" w:rsidP="00E21FC0">
      <w:pPr>
        <w:pStyle w:val="Paragrafoelenco"/>
        <w:numPr>
          <w:ilvl w:val="0"/>
          <w:numId w:val="2"/>
        </w:numPr>
      </w:pPr>
      <w:r>
        <w:t>Il cosmopolitismo e l’esotismo</w:t>
      </w:r>
    </w:p>
    <w:p w14:paraId="4B744B65" w14:textId="77777777" w:rsidR="00E21FC0" w:rsidRDefault="00E21FC0" w:rsidP="00E21FC0">
      <w:pPr>
        <w:pStyle w:val="Paragrafoelenco"/>
        <w:numPr>
          <w:ilvl w:val="0"/>
          <w:numId w:val="2"/>
        </w:numPr>
      </w:pPr>
      <w:r>
        <w:t>La stagione del dispotismo illuminato</w:t>
      </w:r>
    </w:p>
    <w:p w14:paraId="3D517B4A" w14:textId="03E3622F" w:rsidR="00E21FC0" w:rsidRDefault="004A0EE9" w:rsidP="00E21FC0">
      <w:pPr>
        <w:pStyle w:val="Paragrafoelenco"/>
        <w:numPr>
          <w:ilvl w:val="0"/>
          <w:numId w:val="2"/>
        </w:numPr>
      </w:pPr>
      <w:r>
        <w:t>L’illuminismo in Italia</w:t>
      </w:r>
    </w:p>
    <w:p w14:paraId="6B9E2B5B" w14:textId="609B6B30" w:rsidR="00E21FC0" w:rsidRDefault="00E21FC0" w:rsidP="006245C4">
      <w:pPr>
        <w:rPr>
          <w:b/>
          <w:bCs/>
        </w:rPr>
      </w:pPr>
      <w:r>
        <w:t xml:space="preserve">Cap.3 </w:t>
      </w:r>
      <w:r>
        <w:rPr>
          <w:b/>
          <w:bCs/>
        </w:rPr>
        <w:t>L’età delle rivoluzioni</w:t>
      </w:r>
    </w:p>
    <w:p w14:paraId="456BF584" w14:textId="256DCE67" w:rsidR="00E21FC0" w:rsidRDefault="00E21FC0" w:rsidP="00E21FC0">
      <w:pPr>
        <w:pStyle w:val="Paragrafoelenco"/>
        <w:numPr>
          <w:ilvl w:val="0"/>
          <w:numId w:val="2"/>
        </w:numPr>
      </w:pPr>
      <w:bookmarkStart w:id="1" w:name="_Hlk42117096"/>
      <w:r>
        <w:t>La rivoluzione industriale britannica</w:t>
      </w:r>
    </w:p>
    <w:p w14:paraId="132D145C" w14:textId="21371F00" w:rsidR="00E21FC0" w:rsidRDefault="00E21FC0" w:rsidP="00E21FC0">
      <w:pPr>
        <w:pStyle w:val="Paragrafoelenco"/>
        <w:numPr>
          <w:ilvl w:val="0"/>
          <w:numId w:val="2"/>
        </w:numPr>
      </w:pPr>
      <w:r>
        <w:t>La rivoluzione americana</w:t>
      </w:r>
    </w:p>
    <w:p w14:paraId="6AB2C923" w14:textId="21296BEA" w:rsidR="00E21FC0" w:rsidRPr="00E21FC0" w:rsidRDefault="00E21FC0" w:rsidP="00E21FC0">
      <w:pPr>
        <w:pStyle w:val="Paragrafoelenco"/>
        <w:numPr>
          <w:ilvl w:val="0"/>
          <w:numId w:val="2"/>
        </w:numPr>
      </w:pPr>
      <w:r>
        <w:t>La rivoluzione francese (par.1-5)</w:t>
      </w:r>
      <w:bookmarkEnd w:id="1"/>
    </w:p>
    <w:sectPr w:rsidR="00E21FC0" w:rsidRPr="00E21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09E3"/>
    <w:multiLevelType w:val="hybridMultilevel"/>
    <w:tmpl w:val="489840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0F77"/>
    <w:multiLevelType w:val="hybridMultilevel"/>
    <w:tmpl w:val="56706ADE"/>
    <w:lvl w:ilvl="0" w:tplc="1302A5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B0D90"/>
    <w:multiLevelType w:val="hybridMultilevel"/>
    <w:tmpl w:val="40E05E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0780"/>
    <w:multiLevelType w:val="hybridMultilevel"/>
    <w:tmpl w:val="E3B072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5B"/>
    <w:rsid w:val="0001755B"/>
    <w:rsid w:val="00124DE5"/>
    <w:rsid w:val="001D44A5"/>
    <w:rsid w:val="004A0EE9"/>
    <w:rsid w:val="006245C4"/>
    <w:rsid w:val="00C22A7A"/>
    <w:rsid w:val="00E21FC0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7D574C"/>
  <w15:chartTrackingRefBased/>
  <w15:docId w15:val="{BF98EFAA-488F-4A6C-BADA-C7E96365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24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45C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moncagatta</dc:creator>
  <cp:keywords/>
  <dc:description/>
  <cp:lastModifiedBy>maurizio moncagatta</cp:lastModifiedBy>
  <cp:revision>5</cp:revision>
  <cp:lastPrinted>2020-06-05T18:51:00Z</cp:lastPrinted>
  <dcterms:created xsi:type="dcterms:W3CDTF">2020-06-03T20:11:00Z</dcterms:created>
  <dcterms:modified xsi:type="dcterms:W3CDTF">2020-06-05T18:52:00Z</dcterms:modified>
</cp:coreProperties>
</file>