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>SCIENZE MOTORIE e SPORTIVE  3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La salute dinamica (il concetto di benessere). 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>Educazione alimentare ( macronutrienti e micronutrienti )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Apparato locomotore ( apparato scheletrico – sistema muscolare ). </w:t>
      </w:r>
    </w:p>
    <w:p>
      <w:pPr>
        <w:pStyle w:val="LONormal3"/>
        <w:rPr>
          <w:rStyle w:val="DefaultParagraphFont"/>
          <w:rFonts w:ascii="Times New Roman" w:hAnsi="Times New Roman" w:eastAsia="TimesNewRomanPSMT" w:cs="Times New Roman"/>
          <w:b/>
          <w:b/>
          <w:bCs/>
          <w:sz w:val="24"/>
          <w:szCs w:val="24"/>
        </w:rPr>
      </w:pPr>
      <w:r>
        <w:rPr>
          <w:rFonts w:eastAsia="TimesNewRomanPSMT" w:cs="Times New Roman" w:ascii="Times New Roman" w:hAnsi="Times New Roman"/>
          <w:b/>
          <w:bCs/>
          <w:sz w:val="24"/>
          <w:szCs w:val="24"/>
        </w:rPr>
      </w:r>
    </w:p>
    <w:p>
      <w:pPr>
        <w:pStyle w:val="Corpodeltesto"/>
        <w:spacing w:before="0" w:after="0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  <w:sz w:val="20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ascii="Times New Roman" w:hAnsi="Times New Roman" w:cs="OpenSymbol"/>
      <w:sz w:val="20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  <w:b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ascii="Times New Roman" w:hAnsi="Times New Roman" w:cs="Times New Roman"/>
      <w:sz w:val="20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Times New Roman" w:hAnsi="Times New Roman" w:cs="Times New Roman"/>
      <w:sz w:val="24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OpenSymbol"/>
      <w:sz w:val="24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  <w:sz w:val="24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3">
    <w:name w:val="LO-Normal3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LibreOffice/6.2.3.2$Windows_X86_64 LibreOffice_project/aecc05fe267cc68dde00352a451aa867b3b546ac</Application>
  <Pages>1</Pages>
  <Words>246</Words>
  <Characters>1552</Characters>
  <CharactersWithSpaces>1808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2022-06-07T22:32:27Z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