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DB824" w14:textId="72AEB42E" w:rsidR="00E62342" w:rsidRPr="00E03F03" w:rsidRDefault="00E62342" w:rsidP="00E62342">
      <w:pPr>
        <w:pStyle w:val="Titolo2"/>
        <w:rPr>
          <w:rFonts w:ascii="Arial" w:hAnsi="Arial" w:cs="Arial"/>
          <w:b/>
          <w:bCs/>
          <w:color w:val="auto"/>
          <w:sz w:val="24"/>
          <w:szCs w:val="24"/>
        </w:rPr>
      </w:pPr>
      <w:r w:rsidRPr="00E03F03">
        <w:rPr>
          <w:rFonts w:ascii="Arial" w:hAnsi="Arial" w:cs="Arial"/>
          <w:b/>
          <w:bCs/>
          <w:color w:val="auto"/>
          <w:sz w:val="24"/>
          <w:szCs w:val="24"/>
        </w:rPr>
        <w:t>Programma di Economia Aziendale</w:t>
      </w:r>
      <w:r w:rsidR="007C386B" w:rsidRPr="00E03F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9DD2D66" w14:textId="77777777" w:rsidR="00E62342" w:rsidRPr="002D5516" w:rsidRDefault="00E62342" w:rsidP="00E62342">
      <w:pPr>
        <w:jc w:val="center"/>
        <w:rPr>
          <w:b/>
          <w:bCs/>
        </w:rPr>
      </w:pPr>
    </w:p>
    <w:p w14:paraId="25B9D128" w14:textId="2C2465B7" w:rsidR="00E62342" w:rsidRPr="002D5516" w:rsidRDefault="00E62342" w:rsidP="00E62342">
      <w:pPr>
        <w:rPr>
          <w:b/>
          <w:bCs/>
        </w:rPr>
      </w:pPr>
      <w:r w:rsidRPr="002D5516">
        <w:rPr>
          <w:b/>
          <w:bCs/>
        </w:rPr>
        <w:t xml:space="preserve">DOCENTE: </w:t>
      </w:r>
      <w:r w:rsidR="005E7C3A" w:rsidRPr="002D5516">
        <w:rPr>
          <w:b/>
          <w:bCs/>
        </w:rPr>
        <w:t>Simona Pandolfi</w:t>
      </w:r>
    </w:p>
    <w:p w14:paraId="77A07CED" w14:textId="77777777" w:rsidR="00E62342" w:rsidRPr="002D5516" w:rsidRDefault="00E62342" w:rsidP="008138D2">
      <w:pPr>
        <w:jc w:val="both"/>
        <w:rPr>
          <w:b/>
          <w:bCs/>
        </w:rPr>
      </w:pPr>
    </w:p>
    <w:p w14:paraId="037CCD67" w14:textId="0F8B6BCE" w:rsidR="00FD5A88" w:rsidRPr="002D5516" w:rsidRDefault="00B07CED" w:rsidP="008138D2">
      <w:pPr>
        <w:jc w:val="both"/>
        <w:rPr>
          <w:b/>
        </w:rPr>
      </w:pPr>
      <w:r w:rsidRPr="002D5516">
        <w:rPr>
          <w:b/>
        </w:rPr>
        <w:t xml:space="preserve">MODULO </w:t>
      </w:r>
      <w:r w:rsidR="00FD5A88" w:rsidRPr="002D5516">
        <w:rPr>
          <w:b/>
        </w:rPr>
        <w:t>1: CONTABILITA’ GENERALE E BILANCIO</w:t>
      </w:r>
    </w:p>
    <w:p w14:paraId="75D4C5D5" w14:textId="77777777" w:rsidR="00FD5A88" w:rsidRPr="002D5516" w:rsidRDefault="00FD5A88" w:rsidP="008138D2">
      <w:pPr>
        <w:jc w:val="both"/>
        <w:rPr>
          <w:b/>
        </w:rPr>
      </w:pPr>
    </w:p>
    <w:p w14:paraId="2DFC1160" w14:textId="346E21CE" w:rsidR="005E7C3A" w:rsidRPr="002D5516" w:rsidRDefault="00FD5A88" w:rsidP="008138D2">
      <w:pPr>
        <w:jc w:val="both"/>
        <w:rPr>
          <w:b/>
        </w:rPr>
      </w:pPr>
      <w:r w:rsidRPr="002D5516">
        <w:rPr>
          <w:b/>
        </w:rPr>
        <w:t>UD1</w:t>
      </w:r>
      <w:r w:rsidR="00B07CED" w:rsidRPr="002D5516">
        <w:rPr>
          <w:b/>
        </w:rPr>
        <w:t xml:space="preserve">: </w:t>
      </w:r>
      <w:r w:rsidRPr="002D5516">
        <w:rPr>
          <w:b/>
        </w:rPr>
        <w:t>Ripasso e integrazione IV° anno</w:t>
      </w:r>
    </w:p>
    <w:p w14:paraId="1280E604" w14:textId="7EC08C7F" w:rsidR="00B07CED" w:rsidRPr="002D5516" w:rsidRDefault="005E7C3A" w:rsidP="008138D2">
      <w:pPr>
        <w:numPr>
          <w:ilvl w:val="0"/>
          <w:numId w:val="12"/>
        </w:numPr>
        <w:suppressAutoHyphens w:val="0"/>
        <w:jc w:val="both"/>
      </w:pPr>
      <w:r w:rsidRPr="002D5516">
        <w:t>P</w:t>
      </w:r>
      <w:r w:rsidR="00B07CED" w:rsidRPr="002D5516">
        <w:t xml:space="preserve">rincipali operazioni </w:t>
      </w:r>
      <w:r w:rsidRPr="002D5516">
        <w:t>tipiche delle imprese industriali (le immobilizzazioni, il leasing e locazione, la subfornitura, l’outsourcing, lo smobilizzo dei crediti commerciali, il sostegno pubblico alle imprese, le scritture di assestamento)</w:t>
      </w:r>
    </w:p>
    <w:p w14:paraId="3BEEBD07" w14:textId="77777777" w:rsidR="00FD5A88" w:rsidRPr="002D5516" w:rsidRDefault="00FD5A88" w:rsidP="00FD5A88">
      <w:pPr>
        <w:suppressAutoHyphens w:val="0"/>
        <w:ind w:left="720"/>
        <w:jc w:val="both"/>
      </w:pPr>
    </w:p>
    <w:p w14:paraId="10F8C5F8" w14:textId="0013BBC0" w:rsidR="00FD5A88" w:rsidRPr="002D5516" w:rsidRDefault="00FD5A88" w:rsidP="008138D2">
      <w:pPr>
        <w:jc w:val="both"/>
        <w:rPr>
          <w:b/>
        </w:rPr>
      </w:pPr>
      <w:r w:rsidRPr="002D5516">
        <w:rPr>
          <w:b/>
        </w:rPr>
        <w:t>UD2</w:t>
      </w:r>
      <w:r w:rsidR="00B07CED" w:rsidRPr="002D5516">
        <w:rPr>
          <w:b/>
        </w:rPr>
        <w:t xml:space="preserve">: </w:t>
      </w:r>
      <w:r w:rsidRPr="002D5516">
        <w:rPr>
          <w:b/>
        </w:rPr>
        <w:t>Redazione del Bilancio d’esercizio</w:t>
      </w:r>
    </w:p>
    <w:p w14:paraId="526CE8AD" w14:textId="46ECD223" w:rsidR="00FD5A88" w:rsidRPr="002D5516" w:rsidRDefault="005E7C3A" w:rsidP="001F3636">
      <w:pPr>
        <w:pStyle w:val="Paragrafoelenco"/>
        <w:numPr>
          <w:ilvl w:val="0"/>
          <w:numId w:val="12"/>
        </w:numPr>
        <w:jc w:val="both"/>
      </w:pPr>
      <w:r w:rsidRPr="002D5516">
        <w:t>Il bilancio d’esercizio e il sistema informativo di bilancio</w:t>
      </w:r>
      <w:r w:rsidR="001F3636" w:rsidRPr="002D5516">
        <w:t xml:space="preserve"> (</w:t>
      </w:r>
      <w:r w:rsidRPr="002D5516">
        <w:t>la normativa civilistica</w:t>
      </w:r>
      <w:r w:rsidR="00FD5A88" w:rsidRPr="002D5516">
        <w:t>,</w:t>
      </w:r>
      <w:r w:rsidRPr="002D5516">
        <w:t xml:space="preserve"> il bilancio in forma abbreviata, i </w:t>
      </w:r>
      <w:r w:rsidR="001F3636" w:rsidRPr="002D5516">
        <w:t xml:space="preserve">principali </w:t>
      </w:r>
      <w:r w:rsidRPr="002D5516">
        <w:t xml:space="preserve">criteri di valutazione, i principi </w:t>
      </w:r>
      <w:r w:rsidR="008755AA" w:rsidRPr="002D5516">
        <w:t>di redazione</w:t>
      </w:r>
      <w:r w:rsidR="001F3636" w:rsidRPr="002D5516">
        <w:t>)</w:t>
      </w:r>
    </w:p>
    <w:p w14:paraId="53AC7CBD" w14:textId="563F87BF" w:rsidR="00B07CED" w:rsidRPr="002D5516" w:rsidRDefault="001F3636" w:rsidP="00FD5A88">
      <w:pPr>
        <w:pStyle w:val="Paragrafoelenco"/>
        <w:numPr>
          <w:ilvl w:val="0"/>
          <w:numId w:val="12"/>
        </w:numPr>
        <w:jc w:val="both"/>
      </w:pPr>
      <w:r w:rsidRPr="002D5516">
        <w:t>L</w:t>
      </w:r>
      <w:r w:rsidR="005E7C3A" w:rsidRPr="002D5516">
        <w:t>a revisione legale</w:t>
      </w:r>
      <w:r w:rsidR="00FD5A88" w:rsidRPr="002D5516">
        <w:t xml:space="preserve"> (cenni)</w:t>
      </w:r>
      <w:r w:rsidR="008755AA" w:rsidRPr="002D5516">
        <w:t>.</w:t>
      </w:r>
    </w:p>
    <w:p w14:paraId="40C3CD62" w14:textId="5A34B4A6" w:rsidR="0031013D" w:rsidRPr="002D5516" w:rsidRDefault="0031013D" w:rsidP="0031013D">
      <w:pPr>
        <w:pStyle w:val="Paragrafoelenco"/>
        <w:numPr>
          <w:ilvl w:val="0"/>
          <w:numId w:val="12"/>
        </w:numPr>
        <w:jc w:val="both"/>
      </w:pPr>
      <w:r w:rsidRPr="002D5516">
        <w:rPr>
          <w:b/>
          <w:bCs/>
        </w:rPr>
        <w:t xml:space="preserve">Nell’ambito del Progetto di Educazione Civica: </w:t>
      </w:r>
      <w:r w:rsidRPr="002D5516">
        <w:t>I principi contabili internazionali Ias/Ifrs (soggetti obbligati, composizione del Bilancio, struttura dello Stato patrimoniale, struttura del Conto economico, differenza tra costo storico e fair value)</w:t>
      </w:r>
    </w:p>
    <w:p w14:paraId="217BEB9E" w14:textId="77777777" w:rsidR="00FD5A88" w:rsidRPr="002D5516" w:rsidRDefault="00FD5A88" w:rsidP="00FD5A88">
      <w:pPr>
        <w:pStyle w:val="Paragrafoelenco"/>
        <w:jc w:val="both"/>
      </w:pPr>
    </w:p>
    <w:p w14:paraId="4E2B40E5" w14:textId="1016550C" w:rsidR="00FD5A88" w:rsidRPr="002D5516" w:rsidRDefault="00FD5A88" w:rsidP="00FD5A88">
      <w:pPr>
        <w:jc w:val="both"/>
        <w:rPr>
          <w:b/>
        </w:rPr>
      </w:pPr>
      <w:r w:rsidRPr="002D5516">
        <w:rPr>
          <w:b/>
        </w:rPr>
        <w:t>UD 3: Rielaborazione del Bilancio d’esercizio e analisi per indici</w:t>
      </w:r>
    </w:p>
    <w:p w14:paraId="21C04964" w14:textId="751F0F83" w:rsidR="00FD5A88" w:rsidRPr="002D5516" w:rsidRDefault="00FD5A88" w:rsidP="00FD5A88">
      <w:pPr>
        <w:pStyle w:val="Paragrafoelenco"/>
        <w:numPr>
          <w:ilvl w:val="0"/>
          <w:numId w:val="16"/>
        </w:numPr>
        <w:suppressAutoHyphens w:val="0"/>
        <w:jc w:val="both"/>
      </w:pPr>
      <w:r w:rsidRPr="002D5516">
        <w:t xml:space="preserve">Le analisi di </w:t>
      </w:r>
      <w:r w:rsidR="001F3636" w:rsidRPr="002D5516">
        <w:t>B</w:t>
      </w:r>
      <w:r w:rsidRPr="002D5516">
        <w:t>ilancio: Stato patrimoniale riclassificato secondo criteri finanziari tenendo conto e non tenendo conto della destinazione dell’utile, Conto economico riclassificato al valore aggiunto (significato di valore aggiunto)</w:t>
      </w:r>
    </w:p>
    <w:p w14:paraId="7E75E0E7" w14:textId="77777777" w:rsidR="003C7E95" w:rsidRPr="002D5516" w:rsidRDefault="003C7E95" w:rsidP="003C7E95">
      <w:pPr>
        <w:pStyle w:val="Paragrafoelenco"/>
        <w:numPr>
          <w:ilvl w:val="0"/>
          <w:numId w:val="16"/>
        </w:numPr>
        <w:suppressAutoHyphens w:val="0"/>
        <w:jc w:val="both"/>
      </w:pPr>
      <w:r w:rsidRPr="002D5516">
        <w:t>C</w:t>
      </w:r>
      <w:r w:rsidR="00FD5A88" w:rsidRPr="002D5516">
        <w:t>alcolo e interpretazione dei margini di struttura, di liquidità e del patrimonio circolante netto</w:t>
      </w:r>
    </w:p>
    <w:p w14:paraId="7996AD50" w14:textId="1F580084" w:rsidR="003C7E95" w:rsidRPr="002D5516" w:rsidRDefault="003C7E95" w:rsidP="003C7E95">
      <w:pPr>
        <w:pStyle w:val="Paragrafoelenco"/>
        <w:numPr>
          <w:ilvl w:val="0"/>
          <w:numId w:val="16"/>
        </w:numPr>
        <w:suppressAutoHyphens w:val="0"/>
        <w:jc w:val="both"/>
      </w:pPr>
      <w:r w:rsidRPr="002D5516">
        <w:t>C</w:t>
      </w:r>
      <w:r w:rsidR="00FD5A88" w:rsidRPr="002D5516">
        <w:t>alcolo e interpretazione degli indici</w:t>
      </w:r>
      <w:r w:rsidRPr="002D5516">
        <w:t>:</w:t>
      </w:r>
    </w:p>
    <w:p w14:paraId="05E39121" w14:textId="77777777" w:rsidR="003C7E95" w:rsidRPr="002D5516" w:rsidRDefault="00FD5A88" w:rsidP="003C7E95">
      <w:pPr>
        <w:pStyle w:val="Paragrafoelenco"/>
        <w:numPr>
          <w:ilvl w:val="0"/>
          <w:numId w:val="17"/>
        </w:numPr>
        <w:suppressAutoHyphens w:val="0"/>
        <w:jc w:val="both"/>
      </w:pPr>
      <w:r w:rsidRPr="002D5516">
        <w:t xml:space="preserve">patrimoniali (rigidità e elasticità degli impieghi, incidenza dei debiti breve e m/l termine, incidenza del capitale proprio, grado di capitalizzazione) </w:t>
      </w:r>
    </w:p>
    <w:p w14:paraId="5EE4FABB" w14:textId="77777777" w:rsidR="003C7E95" w:rsidRPr="002D5516" w:rsidRDefault="00FD5A88" w:rsidP="003C7E95">
      <w:pPr>
        <w:pStyle w:val="Paragrafoelenco"/>
        <w:numPr>
          <w:ilvl w:val="0"/>
          <w:numId w:val="17"/>
        </w:numPr>
        <w:suppressAutoHyphens w:val="0"/>
        <w:jc w:val="both"/>
      </w:pPr>
      <w:r w:rsidRPr="002D5516">
        <w:t xml:space="preserve">finanziari (indice di disponibilità, indice di auto copertura delle immobilizzazioni, indice di copertura globale delle immobilizzazioni, indice di liquidità secondaria e primaria) </w:t>
      </w:r>
    </w:p>
    <w:p w14:paraId="000943AB" w14:textId="77777777" w:rsidR="003C7E95" w:rsidRPr="002D5516" w:rsidRDefault="00FD5A88" w:rsidP="003C7E95">
      <w:pPr>
        <w:pStyle w:val="Paragrafoelenco"/>
        <w:numPr>
          <w:ilvl w:val="0"/>
          <w:numId w:val="17"/>
        </w:numPr>
        <w:suppressAutoHyphens w:val="0"/>
        <w:jc w:val="both"/>
      </w:pPr>
      <w:r w:rsidRPr="002D5516">
        <w:t>economici (ROE, ROI, ROD, ROS, rotazione degli impieghi)</w:t>
      </w:r>
    </w:p>
    <w:p w14:paraId="2FF0F1E3" w14:textId="608A4E9A" w:rsidR="00FD5A88" w:rsidRPr="002D5516" w:rsidRDefault="003C7E95" w:rsidP="003C7E95">
      <w:pPr>
        <w:pStyle w:val="Paragrafoelenco"/>
        <w:numPr>
          <w:ilvl w:val="0"/>
          <w:numId w:val="17"/>
        </w:numPr>
        <w:suppressAutoHyphens w:val="0"/>
        <w:jc w:val="both"/>
      </w:pPr>
      <w:r w:rsidRPr="002D5516">
        <w:t>il leverage e l’</w:t>
      </w:r>
      <w:r w:rsidR="00FD5A88" w:rsidRPr="002D5516">
        <w:t>effetto leva</w:t>
      </w:r>
    </w:p>
    <w:p w14:paraId="12AC998F" w14:textId="77777777" w:rsidR="003C7E95" w:rsidRPr="002D5516" w:rsidRDefault="003C7E95" w:rsidP="003C7E95">
      <w:pPr>
        <w:suppressAutoHyphens w:val="0"/>
        <w:jc w:val="both"/>
      </w:pPr>
    </w:p>
    <w:p w14:paraId="37F642A5" w14:textId="43C96BDA" w:rsidR="003C7E95" w:rsidRPr="002D5516" w:rsidRDefault="003C7E95" w:rsidP="003C7E95">
      <w:pPr>
        <w:jc w:val="both"/>
        <w:rPr>
          <w:b/>
          <w:bCs/>
        </w:rPr>
      </w:pPr>
      <w:r w:rsidRPr="002D5516">
        <w:rPr>
          <w:b/>
          <w:bCs/>
        </w:rPr>
        <w:t>UD 4: Analisi per flussi</w:t>
      </w:r>
    </w:p>
    <w:p w14:paraId="34D2E534" w14:textId="6920FA97" w:rsidR="003C7E95" w:rsidRPr="002D5516" w:rsidRDefault="003C7E95" w:rsidP="003C7E95">
      <w:pPr>
        <w:pStyle w:val="Paragrafoelenco"/>
        <w:numPr>
          <w:ilvl w:val="0"/>
          <w:numId w:val="19"/>
        </w:numPr>
        <w:suppressAutoHyphens w:val="0"/>
        <w:jc w:val="both"/>
      </w:pPr>
      <w:r w:rsidRPr="002D5516">
        <w:t>Fonti e impieghi di risorse finanziarie</w:t>
      </w:r>
    </w:p>
    <w:p w14:paraId="19AFCE8A" w14:textId="03F28436" w:rsidR="003C7E95" w:rsidRPr="002D5516" w:rsidRDefault="003C7E95" w:rsidP="003C7E95">
      <w:pPr>
        <w:pStyle w:val="Paragrafoelenco"/>
        <w:numPr>
          <w:ilvl w:val="0"/>
          <w:numId w:val="19"/>
        </w:numPr>
        <w:suppressAutoHyphens w:val="0"/>
        <w:jc w:val="both"/>
      </w:pPr>
      <w:r w:rsidRPr="002D5516">
        <w:t>Ruolo del Rendiconto finanziario nel sistema informativo di Bilancio</w:t>
      </w:r>
    </w:p>
    <w:p w14:paraId="08934506" w14:textId="1C226600" w:rsidR="003C7E95" w:rsidRPr="002D5516" w:rsidRDefault="003C7E95" w:rsidP="003C7E95">
      <w:pPr>
        <w:pStyle w:val="Paragrafoelenco"/>
        <w:numPr>
          <w:ilvl w:val="0"/>
          <w:numId w:val="19"/>
        </w:numPr>
        <w:suppressAutoHyphens w:val="0"/>
        <w:jc w:val="both"/>
      </w:pPr>
      <w:r w:rsidRPr="002D5516">
        <w:t>Le variazioni di PCN</w:t>
      </w:r>
    </w:p>
    <w:p w14:paraId="14CBB633" w14:textId="7E0E381C" w:rsidR="003C7E95" w:rsidRPr="002D5516" w:rsidRDefault="003C7E95" w:rsidP="003C7E95">
      <w:pPr>
        <w:pStyle w:val="Paragrafoelenco"/>
        <w:numPr>
          <w:ilvl w:val="0"/>
          <w:numId w:val="19"/>
        </w:numPr>
        <w:suppressAutoHyphens w:val="0"/>
        <w:jc w:val="both"/>
      </w:pPr>
      <w:r w:rsidRPr="002D5516">
        <w:t>I costi e i ricavi monetari e non monetari</w:t>
      </w:r>
      <w:r w:rsidR="0069622A" w:rsidRPr="002D5516">
        <w:t xml:space="preserve">; </w:t>
      </w:r>
      <w:r w:rsidRPr="002D5516">
        <w:t xml:space="preserve">calcolo del </w:t>
      </w:r>
      <w:r w:rsidR="0069622A" w:rsidRPr="002D5516">
        <w:t>f</w:t>
      </w:r>
      <w:r w:rsidRPr="002D5516">
        <w:t>lusso finanziario di PCN generato dall’attività operativa</w:t>
      </w:r>
    </w:p>
    <w:p w14:paraId="4F8A8731" w14:textId="312073BD" w:rsidR="0069622A" w:rsidRPr="002D5516" w:rsidRDefault="003C7E95" w:rsidP="003C7E95">
      <w:pPr>
        <w:pStyle w:val="Paragrafoelenco"/>
        <w:numPr>
          <w:ilvl w:val="0"/>
          <w:numId w:val="19"/>
        </w:numPr>
        <w:suppressAutoHyphens w:val="0"/>
        <w:jc w:val="both"/>
        <w:rPr>
          <w:b/>
        </w:rPr>
      </w:pPr>
      <w:r w:rsidRPr="002D5516">
        <w:t>Rendiconto finanziario delle Variazioni di Patrimonio Circolante Netto e delle disponibilità liquide</w:t>
      </w:r>
    </w:p>
    <w:p w14:paraId="198E7B48" w14:textId="77777777" w:rsidR="0031013D" w:rsidRPr="002D5516" w:rsidRDefault="0031013D" w:rsidP="00FD5A88">
      <w:pPr>
        <w:jc w:val="both"/>
      </w:pPr>
    </w:p>
    <w:p w14:paraId="09B9843A" w14:textId="33031D79" w:rsidR="00FD5A88" w:rsidRPr="002D5516" w:rsidRDefault="0069622A" w:rsidP="00FD5A88">
      <w:pPr>
        <w:jc w:val="both"/>
        <w:rPr>
          <w:b/>
        </w:rPr>
      </w:pPr>
      <w:r w:rsidRPr="002D5516">
        <w:rPr>
          <w:b/>
        </w:rPr>
        <w:t>MODULO 2: RESPONSABILITA’ SOCIALE D’IMPRESA</w:t>
      </w:r>
    </w:p>
    <w:p w14:paraId="3B1736D9" w14:textId="04A00358" w:rsidR="00050639" w:rsidRPr="002D5516" w:rsidRDefault="00050639" w:rsidP="008138D2">
      <w:pPr>
        <w:suppressAutoHyphens w:val="0"/>
        <w:ind w:left="360"/>
        <w:jc w:val="both"/>
      </w:pPr>
    </w:p>
    <w:p w14:paraId="17D87716" w14:textId="5232F11E" w:rsidR="0069622A" w:rsidRPr="002D5516" w:rsidRDefault="00050639" w:rsidP="008138D2">
      <w:pPr>
        <w:suppressAutoHyphens w:val="0"/>
        <w:jc w:val="both"/>
        <w:rPr>
          <w:b/>
          <w:bCs/>
        </w:rPr>
      </w:pPr>
      <w:r w:rsidRPr="002D5516">
        <w:rPr>
          <w:b/>
          <w:bCs/>
        </w:rPr>
        <w:t xml:space="preserve">UD </w:t>
      </w:r>
      <w:r w:rsidR="0069622A" w:rsidRPr="002D5516">
        <w:rPr>
          <w:b/>
          <w:bCs/>
        </w:rPr>
        <w:t>1:</w:t>
      </w:r>
      <w:r w:rsidR="007A130A" w:rsidRPr="002D5516">
        <w:rPr>
          <w:b/>
          <w:bCs/>
        </w:rPr>
        <w:t xml:space="preserve"> </w:t>
      </w:r>
      <w:r w:rsidR="0069622A" w:rsidRPr="002D5516">
        <w:rPr>
          <w:b/>
          <w:bCs/>
        </w:rPr>
        <w:t>I documenti relativi alla rendicontazione sociale e ambientale</w:t>
      </w:r>
    </w:p>
    <w:p w14:paraId="6BC5B15E" w14:textId="77777777" w:rsidR="0069622A" w:rsidRPr="002D5516" w:rsidRDefault="00852185" w:rsidP="0069622A">
      <w:pPr>
        <w:pStyle w:val="Paragrafoelenco"/>
        <w:numPr>
          <w:ilvl w:val="0"/>
          <w:numId w:val="20"/>
        </w:numPr>
        <w:suppressAutoHyphens w:val="0"/>
        <w:jc w:val="both"/>
        <w:rPr>
          <w:i/>
          <w:iCs/>
          <w:color w:val="FF0000"/>
        </w:rPr>
      </w:pPr>
      <w:r w:rsidRPr="002D5516">
        <w:t>I</w:t>
      </w:r>
      <w:r w:rsidR="00050639" w:rsidRPr="002D5516">
        <w:t xml:space="preserve">l concetto di sostenibilità: tipologie di sostenibilità </w:t>
      </w:r>
      <w:r w:rsidR="00057860" w:rsidRPr="002D5516">
        <w:t>(sociale, economica, ambientale)</w:t>
      </w:r>
    </w:p>
    <w:p w14:paraId="09ACF8A6" w14:textId="20792148" w:rsidR="00050639" w:rsidRPr="002D5516" w:rsidRDefault="0069622A" w:rsidP="0069622A">
      <w:pPr>
        <w:pStyle w:val="Paragrafoelenco"/>
        <w:numPr>
          <w:ilvl w:val="0"/>
          <w:numId w:val="20"/>
        </w:numPr>
        <w:suppressAutoHyphens w:val="0"/>
        <w:jc w:val="both"/>
        <w:rPr>
          <w:i/>
          <w:iCs/>
          <w:color w:val="FF0000"/>
        </w:rPr>
      </w:pPr>
      <w:r w:rsidRPr="002D5516">
        <w:t>I</w:t>
      </w:r>
      <w:r w:rsidR="00852185" w:rsidRPr="002D5516">
        <w:t xml:space="preserve"> </w:t>
      </w:r>
      <w:r w:rsidR="00A10442" w:rsidRPr="002D5516">
        <w:t>documenti relativi alla rendicontazione sociale e ambientale (funzione informativa, casi di obbligatorietà)</w:t>
      </w:r>
      <w:r w:rsidR="00057860" w:rsidRPr="002D5516">
        <w:rPr>
          <w:i/>
          <w:iCs/>
        </w:rPr>
        <w:t xml:space="preserve"> </w:t>
      </w:r>
    </w:p>
    <w:p w14:paraId="67E71EF5" w14:textId="22C105F3" w:rsidR="007A130A" w:rsidRPr="002D5516" w:rsidRDefault="0031013D" w:rsidP="001F3636">
      <w:pPr>
        <w:pStyle w:val="Paragrafoelenco"/>
        <w:numPr>
          <w:ilvl w:val="0"/>
          <w:numId w:val="20"/>
        </w:numPr>
        <w:suppressAutoHyphens w:val="0"/>
        <w:jc w:val="both"/>
        <w:rPr>
          <w:i/>
          <w:iCs/>
          <w:color w:val="FF0000"/>
        </w:rPr>
      </w:pPr>
      <w:r w:rsidRPr="002D5516">
        <w:t>Il concetto di impresa coesiva</w:t>
      </w:r>
    </w:p>
    <w:p w14:paraId="464DAF10" w14:textId="73BBCF15" w:rsidR="0079672E" w:rsidRPr="002D5516" w:rsidRDefault="0079672E" w:rsidP="008138D2">
      <w:pPr>
        <w:jc w:val="both"/>
        <w:rPr>
          <w:b/>
        </w:rPr>
      </w:pPr>
      <w:r w:rsidRPr="002D5516">
        <w:rPr>
          <w:b/>
        </w:rPr>
        <w:lastRenderedPageBreak/>
        <w:t xml:space="preserve">MODULO </w:t>
      </w:r>
      <w:r w:rsidR="001F3636" w:rsidRPr="002D5516">
        <w:rPr>
          <w:b/>
        </w:rPr>
        <w:t>3</w:t>
      </w:r>
      <w:r w:rsidRPr="002D5516">
        <w:rPr>
          <w:b/>
        </w:rPr>
        <w:t xml:space="preserve">: </w:t>
      </w:r>
      <w:r w:rsidR="001F3636" w:rsidRPr="002D5516">
        <w:rPr>
          <w:b/>
        </w:rPr>
        <w:t>FISCALITA’ D’IMPRESA</w:t>
      </w:r>
    </w:p>
    <w:p w14:paraId="1904880F" w14:textId="77777777" w:rsidR="00A1022D" w:rsidRPr="002D5516" w:rsidRDefault="00A1022D" w:rsidP="008138D2">
      <w:pPr>
        <w:jc w:val="both"/>
      </w:pPr>
    </w:p>
    <w:p w14:paraId="18A5B196" w14:textId="55FEEB79" w:rsidR="001F3636" w:rsidRPr="002D5516" w:rsidRDefault="0079672E" w:rsidP="008138D2">
      <w:pPr>
        <w:jc w:val="both"/>
        <w:rPr>
          <w:b/>
          <w:bCs/>
        </w:rPr>
      </w:pPr>
      <w:r w:rsidRPr="002D5516">
        <w:rPr>
          <w:b/>
          <w:bCs/>
        </w:rPr>
        <w:t xml:space="preserve">UD 1: </w:t>
      </w:r>
      <w:r w:rsidR="001F3636" w:rsidRPr="002D5516">
        <w:rPr>
          <w:b/>
          <w:bCs/>
        </w:rPr>
        <w:t>Imposizione fiscale in ambito aziendale (cenni)</w:t>
      </w:r>
    </w:p>
    <w:p w14:paraId="2D41E037" w14:textId="2F9C75EC" w:rsidR="0079672E" w:rsidRPr="002D5516" w:rsidRDefault="0073131B" w:rsidP="001F3636">
      <w:pPr>
        <w:pStyle w:val="Paragrafoelenco"/>
        <w:numPr>
          <w:ilvl w:val="0"/>
          <w:numId w:val="25"/>
        </w:numPr>
        <w:jc w:val="both"/>
      </w:pPr>
      <w:r w:rsidRPr="002D5516">
        <w:t>Redditivo civilistico e reddito fiscale: principali variazioni fiscali (ammortamenti, svalutazione crediti, plusvalenza, manutenzioni e riparazioni)</w:t>
      </w:r>
    </w:p>
    <w:p w14:paraId="14BA3346" w14:textId="77777777" w:rsidR="0079672E" w:rsidRPr="002D5516" w:rsidRDefault="0079672E" w:rsidP="008138D2">
      <w:pPr>
        <w:jc w:val="both"/>
        <w:rPr>
          <w:b/>
        </w:rPr>
      </w:pPr>
    </w:p>
    <w:p w14:paraId="0904EBDB" w14:textId="223FA4E5" w:rsidR="00EC4FFE" w:rsidRPr="002D5516" w:rsidRDefault="00EC4FFE" w:rsidP="008138D2">
      <w:pPr>
        <w:jc w:val="both"/>
        <w:rPr>
          <w:b/>
        </w:rPr>
      </w:pPr>
      <w:r w:rsidRPr="002D5516">
        <w:rPr>
          <w:b/>
        </w:rPr>
        <w:t xml:space="preserve">MODULO </w:t>
      </w:r>
      <w:r w:rsidR="0031013D" w:rsidRPr="002D5516">
        <w:rPr>
          <w:b/>
        </w:rPr>
        <w:t>4</w:t>
      </w:r>
      <w:r w:rsidRPr="002D5516">
        <w:rPr>
          <w:b/>
        </w:rPr>
        <w:t xml:space="preserve">: LA CONTABILITÀ </w:t>
      </w:r>
      <w:r w:rsidR="00CA30D4" w:rsidRPr="002D5516">
        <w:rPr>
          <w:b/>
        </w:rPr>
        <w:t>GESTIONALE</w:t>
      </w:r>
    </w:p>
    <w:p w14:paraId="6B082854" w14:textId="77777777" w:rsidR="00407F7E" w:rsidRPr="002D5516" w:rsidRDefault="00407F7E" w:rsidP="008138D2">
      <w:pPr>
        <w:jc w:val="both"/>
        <w:rPr>
          <w:b/>
        </w:rPr>
      </w:pPr>
    </w:p>
    <w:p w14:paraId="2EAE3BB7" w14:textId="534CE44D" w:rsidR="00EC4FFE" w:rsidRPr="002D5516" w:rsidRDefault="00EC4FFE" w:rsidP="008138D2">
      <w:pPr>
        <w:jc w:val="both"/>
      </w:pPr>
      <w:r w:rsidRPr="002D5516">
        <w:rPr>
          <w:b/>
          <w:bCs/>
        </w:rPr>
        <w:t xml:space="preserve">UD 1: </w:t>
      </w:r>
      <w:r w:rsidR="00CA30D4" w:rsidRPr="002D5516">
        <w:rPr>
          <w:b/>
          <w:bCs/>
        </w:rPr>
        <w:t>Metodi di calcolo dei costi</w:t>
      </w:r>
    </w:p>
    <w:p w14:paraId="6D35BA43" w14:textId="0B473392" w:rsidR="00EC4FFE" w:rsidRPr="002D5516" w:rsidRDefault="00CA30D4" w:rsidP="00CA30D4">
      <w:pPr>
        <w:pStyle w:val="Paragrafoelenco"/>
        <w:numPr>
          <w:ilvl w:val="0"/>
          <w:numId w:val="21"/>
        </w:numPr>
        <w:suppressAutoHyphens w:val="0"/>
        <w:jc w:val="both"/>
      </w:pPr>
      <w:r w:rsidRPr="002D5516">
        <w:t>I</w:t>
      </w:r>
      <w:r w:rsidR="00EC4FFE" w:rsidRPr="002D5516">
        <w:t xml:space="preserve">nserimento della </w:t>
      </w:r>
      <w:r w:rsidR="00407F7E" w:rsidRPr="002D5516">
        <w:t>COA</w:t>
      </w:r>
      <w:r w:rsidR="00EC4FFE" w:rsidRPr="002D5516">
        <w:t xml:space="preserve"> nell’ambito del sistema informativo aziendale, differenze con la </w:t>
      </w:r>
      <w:r w:rsidR="00407F7E" w:rsidRPr="002D5516">
        <w:t>CO.GE</w:t>
      </w:r>
      <w:r w:rsidR="00EC4FFE" w:rsidRPr="002D5516">
        <w:t xml:space="preserve"> e scopi</w:t>
      </w:r>
    </w:p>
    <w:p w14:paraId="413793ED" w14:textId="4E8A1FCB" w:rsidR="00EC4FFE" w:rsidRPr="002D5516" w:rsidRDefault="00CA30D4" w:rsidP="00CA30D4">
      <w:pPr>
        <w:pStyle w:val="Paragrafoelenco"/>
        <w:numPr>
          <w:ilvl w:val="0"/>
          <w:numId w:val="21"/>
        </w:numPr>
        <w:suppressAutoHyphens w:val="0"/>
        <w:jc w:val="both"/>
      </w:pPr>
      <w:r w:rsidRPr="002D5516">
        <w:t>C</w:t>
      </w:r>
      <w:r w:rsidR="00EC4FFE" w:rsidRPr="002D5516">
        <w:t>lassificazioni dei costi: fissi e variabili, specifici e comuni, diretti e indiretti</w:t>
      </w:r>
    </w:p>
    <w:p w14:paraId="218DC541" w14:textId="571F8654" w:rsidR="00407F7E" w:rsidRPr="002D5516" w:rsidRDefault="00CA30D4" w:rsidP="00CA30D4">
      <w:pPr>
        <w:pStyle w:val="Paragrafoelenco"/>
        <w:numPr>
          <w:ilvl w:val="0"/>
          <w:numId w:val="21"/>
        </w:numPr>
        <w:suppressAutoHyphens w:val="0"/>
        <w:jc w:val="both"/>
      </w:pPr>
      <w:r w:rsidRPr="002D5516">
        <w:t>L</w:t>
      </w:r>
      <w:r w:rsidR="00407F7E" w:rsidRPr="002D5516">
        <w:t>a c</w:t>
      </w:r>
      <w:r w:rsidRPr="002D5516">
        <w:t>o</w:t>
      </w:r>
      <w:r w:rsidR="00407F7E" w:rsidRPr="002D5516">
        <w:t>ntabilità a costi diretti e a costi pieni</w:t>
      </w:r>
      <w:r w:rsidRPr="002D5516">
        <w:t xml:space="preserve"> (direct costing e full costing)</w:t>
      </w:r>
    </w:p>
    <w:p w14:paraId="507918F0" w14:textId="00D954D7" w:rsidR="00407F7E" w:rsidRPr="002D5516" w:rsidRDefault="00CA30D4" w:rsidP="00CA30D4">
      <w:pPr>
        <w:pStyle w:val="Paragrafoelenco"/>
        <w:numPr>
          <w:ilvl w:val="0"/>
          <w:numId w:val="21"/>
        </w:numPr>
        <w:suppressAutoHyphens w:val="0"/>
        <w:jc w:val="both"/>
      </w:pPr>
      <w:r w:rsidRPr="002D5516">
        <w:t>C</w:t>
      </w:r>
      <w:r w:rsidR="00407F7E" w:rsidRPr="002D5516">
        <w:t>onfigurazioni di costo: costo primo, costo industriale, costo complessivo, costo economico-tecnico</w:t>
      </w:r>
    </w:p>
    <w:p w14:paraId="76A87E0F" w14:textId="677DED30" w:rsidR="00407F7E" w:rsidRPr="002D5516" w:rsidRDefault="00CA30D4" w:rsidP="00CA30D4">
      <w:pPr>
        <w:pStyle w:val="Paragrafoelenco"/>
        <w:numPr>
          <w:ilvl w:val="0"/>
          <w:numId w:val="21"/>
        </w:numPr>
        <w:suppressAutoHyphens w:val="0"/>
        <w:jc w:val="both"/>
      </w:pPr>
      <w:r w:rsidRPr="002D5516">
        <w:t>I</w:t>
      </w:r>
      <w:r w:rsidR="00407F7E" w:rsidRPr="002D5516">
        <w:t>mputazione dei costi indiretti: su base unica e multipla</w:t>
      </w:r>
    </w:p>
    <w:p w14:paraId="761DF763" w14:textId="24AF1F8E" w:rsidR="00407F7E" w:rsidRPr="002D5516" w:rsidRDefault="00CA30D4" w:rsidP="00CA30D4">
      <w:pPr>
        <w:pStyle w:val="Paragrafoelenco"/>
        <w:numPr>
          <w:ilvl w:val="0"/>
          <w:numId w:val="21"/>
        </w:numPr>
        <w:suppressAutoHyphens w:val="0"/>
        <w:jc w:val="both"/>
      </w:pPr>
      <w:r w:rsidRPr="002D5516">
        <w:t>I</w:t>
      </w:r>
      <w:r w:rsidR="00407F7E" w:rsidRPr="002D5516">
        <w:t>mputazione dei costi attraverso i centri di costo</w:t>
      </w:r>
    </w:p>
    <w:p w14:paraId="3B171175" w14:textId="77777777" w:rsidR="00CA30D4" w:rsidRPr="002D5516" w:rsidRDefault="00CA30D4" w:rsidP="00CA30D4">
      <w:pPr>
        <w:suppressAutoHyphens w:val="0"/>
        <w:jc w:val="both"/>
      </w:pPr>
    </w:p>
    <w:p w14:paraId="3FB40754" w14:textId="2CF9771C" w:rsidR="00CA30D4" w:rsidRPr="002D5516" w:rsidRDefault="00CA30D4" w:rsidP="00CA30D4">
      <w:pPr>
        <w:suppressAutoHyphens w:val="0"/>
        <w:jc w:val="both"/>
        <w:rPr>
          <w:b/>
          <w:bCs/>
        </w:rPr>
      </w:pPr>
      <w:r w:rsidRPr="002D5516">
        <w:rPr>
          <w:b/>
          <w:bCs/>
        </w:rPr>
        <w:t>UD 2: Costi e scelte aziendali</w:t>
      </w:r>
    </w:p>
    <w:p w14:paraId="12248396" w14:textId="097736E2" w:rsidR="00EC4FFE" w:rsidRPr="002D5516" w:rsidRDefault="00CA30D4" w:rsidP="00CA30D4">
      <w:pPr>
        <w:pStyle w:val="Paragrafoelenco"/>
        <w:numPr>
          <w:ilvl w:val="0"/>
          <w:numId w:val="22"/>
        </w:numPr>
        <w:suppressAutoHyphens w:val="0"/>
        <w:jc w:val="both"/>
      </w:pPr>
      <w:r w:rsidRPr="002D5516">
        <w:t>I</w:t>
      </w:r>
      <w:r w:rsidR="00EC4FFE" w:rsidRPr="002D5516">
        <w:t xml:space="preserve"> problemi di scelta (</w:t>
      </w:r>
      <w:r w:rsidRPr="002D5516">
        <w:t>l’accettazione di un nuovo ordine</w:t>
      </w:r>
      <w:r w:rsidR="00407F7E" w:rsidRPr="002D5516">
        <w:t>, scelta del mix produttivo</w:t>
      </w:r>
      <w:r w:rsidRPr="002D5516">
        <w:t>, l’eliminazione del prodotto in perdita</w:t>
      </w:r>
      <w:r w:rsidR="00EC4FFE" w:rsidRPr="002D5516">
        <w:t xml:space="preserve">, </w:t>
      </w:r>
      <w:r w:rsidRPr="002D5516">
        <w:t xml:space="preserve">il </w:t>
      </w:r>
      <w:r w:rsidR="00EC4FFE" w:rsidRPr="002D5516">
        <w:t>make or buy)</w:t>
      </w:r>
    </w:p>
    <w:p w14:paraId="2DF92D40" w14:textId="590FD14B" w:rsidR="00A1022D" w:rsidRPr="002D5516" w:rsidRDefault="0066356D" w:rsidP="0066356D">
      <w:pPr>
        <w:pStyle w:val="Paragrafoelenco"/>
        <w:numPr>
          <w:ilvl w:val="0"/>
          <w:numId w:val="22"/>
        </w:numPr>
        <w:suppressAutoHyphens w:val="0"/>
        <w:jc w:val="both"/>
      </w:pPr>
      <w:r w:rsidRPr="002D5516">
        <w:t>L</w:t>
      </w:r>
      <w:r w:rsidR="00407F7E" w:rsidRPr="002D5516">
        <w:t xml:space="preserve">a </w:t>
      </w:r>
      <w:r w:rsidR="00CA30D4" w:rsidRPr="002D5516">
        <w:t>B</w:t>
      </w:r>
      <w:r w:rsidR="00407F7E" w:rsidRPr="002D5516">
        <w:t xml:space="preserve">reak even analysis: simulazioni, utilità, limiti </w:t>
      </w:r>
    </w:p>
    <w:p w14:paraId="418203D0" w14:textId="77777777" w:rsidR="00CA30D4" w:rsidRPr="002D5516" w:rsidRDefault="00CA30D4" w:rsidP="00CA30D4">
      <w:pPr>
        <w:suppressAutoHyphens w:val="0"/>
        <w:jc w:val="both"/>
      </w:pPr>
    </w:p>
    <w:p w14:paraId="2C4E5FA4" w14:textId="7D59C123" w:rsidR="00CA30D4" w:rsidRPr="002D5516" w:rsidRDefault="00CA30D4" w:rsidP="00CA30D4">
      <w:pPr>
        <w:suppressAutoHyphens w:val="0"/>
        <w:jc w:val="both"/>
        <w:rPr>
          <w:b/>
          <w:bCs/>
        </w:rPr>
      </w:pPr>
      <w:r w:rsidRPr="002D5516">
        <w:rPr>
          <w:b/>
          <w:bCs/>
        </w:rPr>
        <w:t>MODULO 5: STRATEGIE, PIANIFICAZIONE E PROGRAMMAZIONE AZIENDALE</w:t>
      </w:r>
    </w:p>
    <w:p w14:paraId="7D4BF041" w14:textId="77777777" w:rsidR="00A1022D" w:rsidRPr="002D5516" w:rsidRDefault="00A1022D" w:rsidP="00A1022D">
      <w:pPr>
        <w:suppressAutoHyphens w:val="0"/>
        <w:jc w:val="both"/>
      </w:pPr>
    </w:p>
    <w:p w14:paraId="5E27B320" w14:textId="61764ED2" w:rsidR="0066356D" w:rsidRPr="002D5516" w:rsidRDefault="00A1022D" w:rsidP="00CA30D4">
      <w:pPr>
        <w:suppressAutoHyphens w:val="0"/>
        <w:jc w:val="both"/>
        <w:rPr>
          <w:b/>
          <w:bCs/>
        </w:rPr>
      </w:pPr>
      <w:r w:rsidRPr="002D5516">
        <w:rPr>
          <w:b/>
          <w:bCs/>
        </w:rPr>
        <w:t xml:space="preserve">UD </w:t>
      </w:r>
      <w:r w:rsidR="00CA30D4" w:rsidRPr="002D5516">
        <w:rPr>
          <w:b/>
          <w:bCs/>
        </w:rPr>
        <w:t>1:</w:t>
      </w:r>
      <w:r w:rsidRPr="002D5516">
        <w:rPr>
          <w:b/>
          <w:bCs/>
        </w:rPr>
        <w:t xml:space="preserve"> Le strategie aziendali (presentazion</w:t>
      </w:r>
      <w:r w:rsidR="00CA30D4" w:rsidRPr="002D5516">
        <w:rPr>
          <w:b/>
          <w:bCs/>
        </w:rPr>
        <w:t>e</w:t>
      </w:r>
      <w:r w:rsidR="0066356D" w:rsidRPr="002D5516">
        <w:rPr>
          <w:b/>
          <w:bCs/>
        </w:rPr>
        <w:t>,</w:t>
      </w:r>
      <w:r w:rsidR="00CA30D4" w:rsidRPr="002D5516">
        <w:rPr>
          <w:b/>
          <w:bCs/>
        </w:rPr>
        <w:t xml:space="preserve"> e condivisione con la classe</w:t>
      </w:r>
      <w:r w:rsidR="0066356D" w:rsidRPr="002D5516">
        <w:rPr>
          <w:b/>
          <w:bCs/>
        </w:rPr>
        <w:t>,</w:t>
      </w:r>
      <w:r w:rsidR="00CA30D4" w:rsidRPr="002D5516">
        <w:rPr>
          <w:b/>
          <w:bCs/>
        </w:rPr>
        <w:t xml:space="preserve"> di lavori</w:t>
      </w:r>
      <w:r w:rsidRPr="002D5516">
        <w:rPr>
          <w:b/>
          <w:bCs/>
        </w:rPr>
        <w:t xml:space="preserve"> individuali</w:t>
      </w:r>
      <w:r w:rsidR="0066356D" w:rsidRPr="002D5516">
        <w:rPr>
          <w:b/>
          <w:bCs/>
        </w:rPr>
        <w:t xml:space="preserve"> svolti su specifici </w:t>
      </w:r>
      <w:r w:rsidR="00714F87" w:rsidRPr="002D5516">
        <w:rPr>
          <w:b/>
          <w:bCs/>
        </w:rPr>
        <w:t>argomenti</w:t>
      </w:r>
      <w:r w:rsidRPr="002D5516">
        <w:rPr>
          <w:b/>
          <w:bCs/>
        </w:rPr>
        <w:t>)</w:t>
      </w:r>
    </w:p>
    <w:p w14:paraId="0CB9C31B" w14:textId="461D415D" w:rsidR="00A1022D" w:rsidRPr="002D5516" w:rsidRDefault="0073131B" w:rsidP="0066356D">
      <w:pPr>
        <w:pStyle w:val="Paragrafoelenco"/>
        <w:numPr>
          <w:ilvl w:val="0"/>
          <w:numId w:val="23"/>
        </w:numPr>
        <w:suppressAutoHyphens w:val="0"/>
        <w:jc w:val="both"/>
      </w:pPr>
      <w:r w:rsidRPr="002D5516">
        <w:t xml:space="preserve">Le </w:t>
      </w:r>
      <w:r w:rsidR="00A1022D" w:rsidRPr="002D5516">
        <w:t>strategie di corporate, di business e funzionali</w:t>
      </w:r>
      <w:r w:rsidR="0066356D" w:rsidRPr="002D5516">
        <w:t>, il c</w:t>
      </w:r>
      <w:r w:rsidRPr="002D5516">
        <w:t>oncetto di vantaggio competitivo</w:t>
      </w:r>
      <w:r w:rsidR="0066356D" w:rsidRPr="002D5516">
        <w:t>,</w:t>
      </w:r>
      <w:r w:rsidR="00A1022D" w:rsidRPr="002D5516">
        <w:t xml:space="preserve"> punti di forza di debolezza</w:t>
      </w:r>
      <w:r w:rsidRPr="002D5516">
        <w:t xml:space="preserve"> </w:t>
      </w:r>
      <w:r w:rsidR="00A1022D" w:rsidRPr="002D5516">
        <w:t>opportunità e</w:t>
      </w:r>
      <w:r w:rsidR="0066356D" w:rsidRPr="002D5516">
        <w:t xml:space="preserve"> </w:t>
      </w:r>
      <w:r w:rsidR="00A1022D" w:rsidRPr="002D5516">
        <w:t xml:space="preserve">minacce </w:t>
      </w:r>
      <w:r w:rsidRPr="002D5516">
        <w:t>(analisi SWOT)</w:t>
      </w:r>
      <w:r w:rsidR="00A1022D" w:rsidRPr="002D5516">
        <w:t>.</w:t>
      </w:r>
    </w:p>
    <w:p w14:paraId="582FE4B6" w14:textId="77777777" w:rsidR="0066356D" w:rsidRPr="002D5516" w:rsidRDefault="0066356D" w:rsidP="0066356D">
      <w:pPr>
        <w:jc w:val="both"/>
        <w:rPr>
          <w:b/>
          <w:bCs/>
        </w:rPr>
      </w:pPr>
    </w:p>
    <w:p w14:paraId="15173450" w14:textId="38211E6D" w:rsidR="00052780" w:rsidRPr="002D5516" w:rsidRDefault="00EC4FFE" w:rsidP="0066356D">
      <w:pPr>
        <w:jc w:val="both"/>
        <w:rPr>
          <w:b/>
          <w:bCs/>
        </w:rPr>
      </w:pPr>
      <w:r w:rsidRPr="002D5516">
        <w:rPr>
          <w:b/>
          <w:bCs/>
        </w:rPr>
        <w:t xml:space="preserve">UD </w:t>
      </w:r>
      <w:r w:rsidR="0066356D" w:rsidRPr="002D5516">
        <w:rPr>
          <w:b/>
          <w:bCs/>
        </w:rPr>
        <w:t>2</w:t>
      </w:r>
      <w:r w:rsidRPr="002D5516">
        <w:rPr>
          <w:b/>
          <w:bCs/>
        </w:rPr>
        <w:t xml:space="preserve">: Pianificazione, programmazione e controllo di gestione  </w:t>
      </w:r>
    </w:p>
    <w:p w14:paraId="2D443BA7" w14:textId="1DBDA592" w:rsidR="00EC4FFE" w:rsidRPr="002D5516" w:rsidRDefault="00052780" w:rsidP="00052780">
      <w:pPr>
        <w:pStyle w:val="Paragrafoelenco"/>
        <w:numPr>
          <w:ilvl w:val="0"/>
          <w:numId w:val="23"/>
        </w:numPr>
        <w:suppressAutoHyphens w:val="0"/>
        <w:jc w:val="both"/>
      </w:pPr>
      <w:r w:rsidRPr="002D5516">
        <w:t>L</w:t>
      </w:r>
      <w:r w:rsidR="00EC4FFE" w:rsidRPr="002D5516">
        <w:t xml:space="preserve">e funzioni della pianificazione e della programmazione, le fasi del controllo di gestione </w:t>
      </w:r>
    </w:p>
    <w:p w14:paraId="52EEDF6A" w14:textId="06761689" w:rsidR="00A1022D" w:rsidRPr="002D5516" w:rsidRDefault="00052780" w:rsidP="00052780">
      <w:pPr>
        <w:pStyle w:val="Paragrafoelenco"/>
        <w:numPr>
          <w:ilvl w:val="0"/>
          <w:numId w:val="23"/>
        </w:numPr>
        <w:suppressAutoHyphens w:val="0"/>
        <w:jc w:val="both"/>
      </w:pPr>
      <w:r w:rsidRPr="002D5516">
        <w:t>I</w:t>
      </w:r>
      <w:r w:rsidR="00A1022D" w:rsidRPr="002D5516">
        <w:t>l sistema dei budget settoriali</w:t>
      </w:r>
      <w:r w:rsidRPr="002D5516">
        <w:t>, il budget economico</w:t>
      </w:r>
      <w:r w:rsidR="00A1022D" w:rsidRPr="002D5516">
        <w:t xml:space="preserve"> e il budget degli investimenti</w:t>
      </w:r>
    </w:p>
    <w:p w14:paraId="141C3AD4" w14:textId="77777777" w:rsidR="00052780" w:rsidRPr="002D5516" w:rsidRDefault="00052780" w:rsidP="00052780">
      <w:pPr>
        <w:pStyle w:val="Paragrafoelenco"/>
        <w:numPr>
          <w:ilvl w:val="0"/>
          <w:numId w:val="23"/>
        </w:numPr>
        <w:suppressAutoHyphens w:val="0"/>
        <w:jc w:val="both"/>
        <w:rPr>
          <w:color w:val="FF0000"/>
        </w:rPr>
      </w:pPr>
      <w:r w:rsidRPr="002D5516">
        <w:t>L</w:t>
      </w:r>
      <w:r w:rsidR="00A1022D" w:rsidRPr="002D5516">
        <w:t>’analisi degli scostamenti; calcolo degli scostamenti</w:t>
      </w:r>
      <w:r w:rsidR="000F20F7" w:rsidRPr="002D5516">
        <w:t xml:space="preserve"> d</w:t>
      </w:r>
      <w:r w:rsidRPr="002D5516">
        <w:t>ei</w:t>
      </w:r>
      <w:r w:rsidR="000F20F7" w:rsidRPr="002D5516">
        <w:t xml:space="preserve"> ricavi</w:t>
      </w:r>
      <w:r w:rsidR="00A1022D" w:rsidRPr="002D5516">
        <w:t xml:space="preserve"> </w:t>
      </w:r>
    </w:p>
    <w:p w14:paraId="1B4CCA64" w14:textId="77777777" w:rsidR="001F3636" w:rsidRPr="002D5516" w:rsidRDefault="001F3636" w:rsidP="00052780">
      <w:pPr>
        <w:suppressAutoHyphens w:val="0"/>
        <w:jc w:val="both"/>
        <w:rPr>
          <w:b/>
          <w:bCs/>
        </w:rPr>
      </w:pPr>
    </w:p>
    <w:p w14:paraId="6B62A24A" w14:textId="6998FCB5" w:rsidR="00052780" w:rsidRPr="002D5516" w:rsidRDefault="00052780" w:rsidP="00052780">
      <w:pPr>
        <w:suppressAutoHyphens w:val="0"/>
        <w:jc w:val="both"/>
        <w:rPr>
          <w:b/>
          <w:bCs/>
        </w:rPr>
      </w:pPr>
      <w:r w:rsidRPr="002D5516">
        <w:rPr>
          <w:b/>
          <w:bCs/>
        </w:rPr>
        <w:t>UD 3: BUSINESS PLAN</w:t>
      </w:r>
    </w:p>
    <w:p w14:paraId="7D829961" w14:textId="7A88A1E3" w:rsidR="00052780" w:rsidRPr="002D5516" w:rsidRDefault="00052780" w:rsidP="00052780">
      <w:pPr>
        <w:pStyle w:val="Paragrafoelenco"/>
        <w:numPr>
          <w:ilvl w:val="0"/>
          <w:numId w:val="24"/>
        </w:numPr>
        <w:suppressAutoHyphens w:val="0"/>
        <w:jc w:val="both"/>
      </w:pPr>
      <w:r w:rsidRPr="002D5516">
        <w:t xml:space="preserve">Il </w:t>
      </w:r>
      <w:r w:rsidR="001F3636" w:rsidRPr="002D5516">
        <w:t>B</w:t>
      </w:r>
      <w:r w:rsidRPr="002D5516">
        <w:t xml:space="preserve">usiness plan e il Business Model Canvas (realizzazione in classe di una mappa concettuale </w:t>
      </w:r>
      <w:r w:rsidR="00473948" w:rsidRPr="002D5516">
        <w:t xml:space="preserve">e discussione guidata </w:t>
      </w:r>
      <w:r w:rsidRPr="002D5516">
        <w:t>durante la visione di video tutorial).</w:t>
      </w:r>
    </w:p>
    <w:p w14:paraId="1F1D60C8" w14:textId="77777777" w:rsidR="000F20F7" w:rsidRPr="002D5516" w:rsidRDefault="000F20F7" w:rsidP="00714F87">
      <w:pPr>
        <w:suppressAutoHyphens w:val="0"/>
        <w:jc w:val="both"/>
        <w:rPr>
          <w:color w:val="FF0000"/>
        </w:rPr>
      </w:pPr>
    </w:p>
    <w:p w14:paraId="130D2473" w14:textId="16F7C168" w:rsidR="0079672E" w:rsidRPr="002D5516" w:rsidRDefault="0079672E" w:rsidP="008138D2">
      <w:pPr>
        <w:jc w:val="both"/>
        <w:rPr>
          <w:b/>
        </w:rPr>
      </w:pPr>
      <w:r w:rsidRPr="002D5516">
        <w:rPr>
          <w:b/>
        </w:rPr>
        <w:t xml:space="preserve">MODULO </w:t>
      </w:r>
      <w:r w:rsidR="001F3636" w:rsidRPr="002D5516">
        <w:rPr>
          <w:b/>
        </w:rPr>
        <w:t>6</w:t>
      </w:r>
      <w:r w:rsidRPr="002D5516">
        <w:rPr>
          <w:b/>
        </w:rPr>
        <w:t>: IL BILANCIO CON DATI A SCELTA</w:t>
      </w:r>
    </w:p>
    <w:p w14:paraId="545E3BE2" w14:textId="5B7EBA9E" w:rsidR="0079672E" w:rsidRPr="002D5516" w:rsidRDefault="001F3636" w:rsidP="001F3636">
      <w:pPr>
        <w:pStyle w:val="Paragrafoelenco"/>
        <w:numPr>
          <w:ilvl w:val="0"/>
          <w:numId w:val="24"/>
        </w:numPr>
        <w:jc w:val="both"/>
        <w:rPr>
          <w:bCs/>
        </w:rPr>
      </w:pPr>
      <w:r w:rsidRPr="002D5516">
        <w:rPr>
          <w:bCs/>
        </w:rPr>
        <w:t>C</w:t>
      </w:r>
      <w:r w:rsidR="0079672E" w:rsidRPr="002D5516">
        <w:rPr>
          <w:bCs/>
        </w:rPr>
        <w:t>ostruzione degli schemi di Stato Patrimoniale e Conto Economico basati su indici, margini in condizione di equilibrio e squilibrio economico e patrimoniale</w:t>
      </w:r>
    </w:p>
    <w:p w14:paraId="1257B7B0" w14:textId="05AC04B8" w:rsidR="0079672E" w:rsidRPr="002D5516" w:rsidRDefault="001F3636" w:rsidP="001F3636">
      <w:pPr>
        <w:pStyle w:val="Paragrafoelenco"/>
        <w:numPr>
          <w:ilvl w:val="0"/>
          <w:numId w:val="24"/>
        </w:numPr>
        <w:jc w:val="both"/>
        <w:rPr>
          <w:bCs/>
        </w:rPr>
      </w:pPr>
      <w:r w:rsidRPr="002D5516">
        <w:rPr>
          <w:bCs/>
        </w:rPr>
        <w:t>L</w:t>
      </w:r>
      <w:r w:rsidR="0079672E" w:rsidRPr="002D5516">
        <w:rPr>
          <w:bCs/>
        </w:rPr>
        <w:t>e tabelle della Nota Integrativa per la ricostruzione delle operazioni riguardanti le immobilizzazioni</w:t>
      </w:r>
    </w:p>
    <w:p w14:paraId="558F339D" w14:textId="32070696" w:rsidR="0079672E" w:rsidRPr="002D5516" w:rsidRDefault="001F3636" w:rsidP="001F3636">
      <w:pPr>
        <w:pStyle w:val="Paragrafoelenco"/>
        <w:numPr>
          <w:ilvl w:val="0"/>
          <w:numId w:val="24"/>
        </w:numPr>
        <w:jc w:val="both"/>
        <w:rPr>
          <w:bCs/>
        </w:rPr>
      </w:pPr>
      <w:r w:rsidRPr="002D5516">
        <w:rPr>
          <w:bCs/>
        </w:rPr>
        <w:t>L</w:t>
      </w:r>
      <w:r w:rsidR="0079672E" w:rsidRPr="002D5516">
        <w:rPr>
          <w:bCs/>
        </w:rPr>
        <w:t>e principali relazioni tra lo Stato Patrimoniale e il Conto Economico, tra due esercizi consecutivi</w:t>
      </w:r>
    </w:p>
    <w:p w14:paraId="7EBDE976" w14:textId="77777777" w:rsidR="00B07CED" w:rsidRPr="002D5516" w:rsidRDefault="00B07CED" w:rsidP="008138D2">
      <w:pPr>
        <w:tabs>
          <w:tab w:val="left" w:pos="360"/>
        </w:tabs>
        <w:jc w:val="both"/>
        <w:rPr>
          <w:b/>
        </w:rPr>
      </w:pPr>
    </w:p>
    <w:p w14:paraId="70D40742" w14:textId="4E66ACCE" w:rsidR="007C386B" w:rsidRPr="002D5516" w:rsidRDefault="007C386B" w:rsidP="00B07CED">
      <w:r w:rsidRPr="002D5516">
        <w:t xml:space="preserve">Perugia, </w:t>
      </w:r>
      <w:r w:rsidR="00E03F03">
        <w:t>05 giugno</w:t>
      </w:r>
      <w:r w:rsidR="001F3636" w:rsidRPr="002D5516">
        <w:t xml:space="preserve"> 2024</w:t>
      </w:r>
      <w:r w:rsidR="00714F87" w:rsidRPr="002D5516">
        <w:tab/>
      </w:r>
      <w:r w:rsidR="00714F87" w:rsidRPr="002D5516">
        <w:tab/>
      </w:r>
      <w:r w:rsidR="00714F87" w:rsidRPr="002D5516">
        <w:tab/>
      </w:r>
      <w:r w:rsidR="00714F87" w:rsidRPr="002D5516">
        <w:tab/>
      </w:r>
      <w:r w:rsidR="00714F87" w:rsidRPr="002D5516">
        <w:tab/>
      </w:r>
      <w:r w:rsidR="00714F87" w:rsidRPr="002D5516">
        <w:tab/>
      </w:r>
      <w:r w:rsidRPr="002D5516">
        <w:rPr>
          <w:i/>
          <w:iCs/>
        </w:rPr>
        <w:t xml:space="preserve">Prof.ssa </w:t>
      </w:r>
      <w:r w:rsidR="001F3636" w:rsidRPr="002D5516">
        <w:rPr>
          <w:i/>
          <w:iCs/>
        </w:rPr>
        <w:t>Simona Pandolfi</w:t>
      </w:r>
    </w:p>
    <w:sectPr w:rsidR="007C386B" w:rsidRPr="002D551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1B699" w14:textId="77777777" w:rsidR="00DC4D57" w:rsidRDefault="00DC4D57" w:rsidP="00B07CED">
      <w:r>
        <w:separator/>
      </w:r>
    </w:p>
  </w:endnote>
  <w:endnote w:type="continuationSeparator" w:id="0">
    <w:p w14:paraId="1B210972" w14:textId="77777777" w:rsidR="00DC4D57" w:rsidRDefault="00DC4D57" w:rsidP="00B0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E51BF" w14:textId="0855B345" w:rsidR="00E62342" w:rsidRDefault="00E62342">
    <w:pPr>
      <w:pStyle w:val="Pidipagina"/>
    </w:pPr>
  </w:p>
  <w:p w14:paraId="4504C2C7" w14:textId="77777777" w:rsidR="00B07CED" w:rsidRDefault="00B07C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2DFF" w14:textId="77777777" w:rsidR="00DC4D57" w:rsidRDefault="00DC4D57" w:rsidP="00B07CED">
      <w:r>
        <w:separator/>
      </w:r>
    </w:p>
  </w:footnote>
  <w:footnote w:type="continuationSeparator" w:id="0">
    <w:p w14:paraId="19E958F9" w14:textId="77777777" w:rsidR="00DC4D57" w:rsidRDefault="00DC4D57" w:rsidP="00B0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</w:abstractNum>
  <w:abstractNum w:abstractNumId="1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  <w:i w:val="0"/>
      </w:rPr>
    </w:lvl>
  </w:abstractNum>
  <w:abstractNum w:abstractNumId="3" w15:restartNumberingAfterBreak="0">
    <w:nsid w:val="112A2623"/>
    <w:multiLevelType w:val="hybridMultilevel"/>
    <w:tmpl w:val="F6FA6CDE"/>
    <w:lvl w:ilvl="0" w:tplc="B0C29DC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04137E"/>
    <w:multiLevelType w:val="hybridMultilevel"/>
    <w:tmpl w:val="26FAA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74EC"/>
    <w:multiLevelType w:val="hybridMultilevel"/>
    <w:tmpl w:val="8E68C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0FA"/>
    <w:multiLevelType w:val="multilevel"/>
    <w:tmpl w:val="1B468CE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</w:abstractNum>
  <w:abstractNum w:abstractNumId="7" w15:restartNumberingAfterBreak="0">
    <w:nsid w:val="25E623F8"/>
    <w:multiLevelType w:val="hybridMultilevel"/>
    <w:tmpl w:val="CD526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C6407"/>
    <w:multiLevelType w:val="hybridMultilevel"/>
    <w:tmpl w:val="7C8C6DC4"/>
    <w:lvl w:ilvl="0" w:tplc="16480B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6DD6"/>
    <w:multiLevelType w:val="hybridMultilevel"/>
    <w:tmpl w:val="00088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1CC"/>
    <w:multiLevelType w:val="hybridMultilevel"/>
    <w:tmpl w:val="12FA797A"/>
    <w:lvl w:ilvl="0" w:tplc="C9569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83A83"/>
    <w:multiLevelType w:val="hybridMultilevel"/>
    <w:tmpl w:val="A2D08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477E3"/>
    <w:multiLevelType w:val="hybridMultilevel"/>
    <w:tmpl w:val="3050F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71830"/>
    <w:multiLevelType w:val="hybridMultilevel"/>
    <w:tmpl w:val="57827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C6CC7"/>
    <w:multiLevelType w:val="hybridMultilevel"/>
    <w:tmpl w:val="C2E67296"/>
    <w:lvl w:ilvl="0" w:tplc="F1A8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75E9E"/>
    <w:multiLevelType w:val="hybridMultilevel"/>
    <w:tmpl w:val="98A43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161"/>
    <w:multiLevelType w:val="hybridMultilevel"/>
    <w:tmpl w:val="ED48A484"/>
    <w:lvl w:ilvl="0" w:tplc="F1A8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240DA"/>
    <w:multiLevelType w:val="multilevel"/>
    <w:tmpl w:val="6D62E828"/>
    <w:lvl w:ilvl="0">
      <w:start w:val="1"/>
      <w:numFmt w:val="bullet"/>
      <w:lvlText w:val=""/>
      <w:lvlJc w:val="left"/>
      <w:pPr>
        <w:tabs>
          <w:tab w:val="num" w:pos="0"/>
        </w:tabs>
        <w:ind w:left="585" w:hanging="585"/>
      </w:pPr>
      <w:rPr>
        <w:rFonts w:ascii="Symbol" w:hAnsi="Symbol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  <w:i w:val="0"/>
      </w:rPr>
    </w:lvl>
  </w:abstractNum>
  <w:abstractNum w:abstractNumId="18" w15:restartNumberingAfterBreak="0">
    <w:nsid w:val="6ACA03A6"/>
    <w:multiLevelType w:val="hybridMultilevel"/>
    <w:tmpl w:val="8474B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3EA0"/>
    <w:multiLevelType w:val="hybridMultilevel"/>
    <w:tmpl w:val="6CB24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551E0"/>
    <w:multiLevelType w:val="hybridMultilevel"/>
    <w:tmpl w:val="06E01D66"/>
    <w:lvl w:ilvl="0" w:tplc="F1A8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D4BC3"/>
    <w:multiLevelType w:val="hybridMultilevel"/>
    <w:tmpl w:val="52E22D6E"/>
    <w:lvl w:ilvl="0" w:tplc="16480B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A76F5F"/>
    <w:multiLevelType w:val="hybridMultilevel"/>
    <w:tmpl w:val="3DE04A7A"/>
    <w:lvl w:ilvl="0" w:tplc="8B082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35C23"/>
    <w:multiLevelType w:val="hybridMultilevel"/>
    <w:tmpl w:val="12EC5BC8"/>
    <w:lvl w:ilvl="0" w:tplc="C07E1C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8A375F"/>
    <w:multiLevelType w:val="hybridMultilevel"/>
    <w:tmpl w:val="CB6A17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6202252">
    <w:abstractNumId w:val="0"/>
  </w:num>
  <w:num w:numId="2" w16cid:durableId="1309095802">
    <w:abstractNumId w:val="1"/>
  </w:num>
  <w:num w:numId="3" w16cid:durableId="1078405816">
    <w:abstractNumId w:val="2"/>
  </w:num>
  <w:num w:numId="4" w16cid:durableId="1836066032">
    <w:abstractNumId w:val="22"/>
  </w:num>
  <w:num w:numId="5" w16cid:durableId="491337401">
    <w:abstractNumId w:val="15"/>
  </w:num>
  <w:num w:numId="6" w16cid:durableId="310015280">
    <w:abstractNumId w:val="11"/>
  </w:num>
  <w:num w:numId="7" w16cid:durableId="1690986848">
    <w:abstractNumId w:val="6"/>
  </w:num>
  <w:num w:numId="8" w16cid:durableId="1539314542">
    <w:abstractNumId w:val="17"/>
  </w:num>
  <w:num w:numId="9" w16cid:durableId="1071848405">
    <w:abstractNumId w:val="23"/>
  </w:num>
  <w:num w:numId="10" w16cid:durableId="528033478">
    <w:abstractNumId w:val="18"/>
  </w:num>
  <w:num w:numId="11" w16cid:durableId="78527910">
    <w:abstractNumId w:val="3"/>
  </w:num>
  <w:num w:numId="12" w16cid:durableId="143468543">
    <w:abstractNumId w:val="7"/>
  </w:num>
  <w:num w:numId="13" w16cid:durableId="2039770052">
    <w:abstractNumId w:val="9"/>
  </w:num>
  <w:num w:numId="14" w16cid:durableId="87042020">
    <w:abstractNumId w:val="24"/>
  </w:num>
  <w:num w:numId="15" w16cid:durableId="1208488832">
    <w:abstractNumId w:val="13"/>
  </w:num>
  <w:num w:numId="16" w16cid:durableId="607083824">
    <w:abstractNumId w:val="12"/>
  </w:num>
  <w:num w:numId="17" w16cid:durableId="805271566">
    <w:abstractNumId w:val="21"/>
  </w:num>
  <w:num w:numId="18" w16cid:durableId="1346902068">
    <w:abstractNumId w:val="8"/>
  </w:num>
  <w:num w:numId="19" w16cid:durableId="81412851">
    <w:abstractNumId w:val="5"/>
  </w:num>
  <w:num w:numId="20" w16cid:durableId="306016915">
    <w:abstractNumId w:val="10"/>
  </w:num>
  <w:num w:numId="21" w16cid:durableId="1168255159">
    <w:abstractNumId w:val="4"/>
  </w:num>
  <w:num w:numId="22" w16cid:durableId="144516064">
    <w:abstractNumId w:val="19"/>
  </w:num>
  <w:num w:numId="23" w16cid:durableId="710039066">
    <w:abstractNumId w:val="16"/>
  </w:num>
  <w:num w:numId="24" w16cid:durableId="436411930">
    <w:abstractNumId w:val="20"/>
  </w:num>
  <w:num w:numId="25" w16cid:durableId="12392938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17"/>
    <w:rsid w:val="00050639"/>
    <w:rsid w:val="00052780"/>
    <w:rsid w:val="00057860"/>
    <w:rsid w:val="00081198"/>
    <w:rsid w:val="000F20F7"/>
    <w:rsid w:val="001242B8"/>
    <w:rsid w:val="00157B42"/>
    <w:rsid w:val="001F3636"/>
    <w:rsid w:val="00210BA7"/>
    <w:rsid w:val="002D5516"/>
    <w:rsid w:val="0031013D"/>
    <w:rsid w:val="003554A8"/>
    <w:rsid w:val="003623D4"/>
    <w:rsid w:val="003C7E95"/>
    <w:rsid w:val="00407F7E"/>
    <w:rsid w:val="0042212C"/>
    <w:rsid w:val="00473948"/>
    <w:rsid w:val="004954FF"/>
    <w:rsid w:val="00510A2A"/>
    <w:rsid w:val="00514C99"/>
    <w:rsid w:val="0051507F"/>
    <w:rsid w:val="00550905"/>
    <w:rsid w:val="00594CA7"/>
    <w:rsid w:val="005B42AC"/>
    <w:rsid w:val="005C53C6"/>
    <w:rsid w:val="005D7E0F"/>
    <w:rsid w:val="005E7C3A"/>
    <w:rsid w:val="0066356D"/>
    <w:rsid w:val="0069622A"/>
    <w:rsid w:val="006C5E7E"/>
    <w:rsid w:val="00714F87"/>
    <w:rsid w:val="0073131B"/>
    <w:rsid w:val="00771788"/>
    <w:rsid w:val="0079672E"/>
    <w:rsid w:val="007977AC"/>
    <w:rsid w:val="007A130A"/>
    <w:rsid w:val="007C386B"/>
    <w:rsid w:val="008076CA"/>
    <w:rsid w:val="008138D2"/>
    <w:rsid w:val="00852185"/>
    <w:rsid w:val="008755AA"/>
    <w:rsid w:val="00876766"/>
    <w:rsid w:val="0089608B"/>
    <w:rsid w:val="008E1C86"/>
    <w:rsid w:val="00940744"/>
    <w:rsid w:val="0099691D"/>
    <w:rsid w:val="009A50A3"/>
    <w:rsid w:val="009D5C30"/>
    <w:rsid w:val="00A1022D"/>
    <w:rsid w:val="00A10442"/>
    <w:rsid w:val="00AE6D2F"/>
    <w:rsid w:val="00B07CED"/>
    <w:rsid w:val="00B25699"/>
    <w:rsid w:val="00B63F07"/>
    <w:rsid w:val="00B83E4A"/>
    <w:rsid w:val="00BB543E"/>
    <w:rsid w:val="00C0678A"/>
    <w:rsid w:val="00C07722"/>
    <w:rsid w:val="00C4590A"/>
    <w:rsid w:val="00C614F4"/>
    <w:rsid w:val="00CA30D4"/>
    <w:rsid w:val="00CC4309"/>
    <w:rsid w:val="00CE39EC"/>
    <w:rsid w:val="00D1222B"/>
    <w:rsid w:val="00DA1617"/>
    <w:rsid w:val="00DC4D57"/>
    <w:rsid w:val="00DD3A6C"/>
    <w:rsid w:val="00E03F03"/>
    <w:rsid w:val="00E62342"/>
    <w:rsid w:val="00EC4FFE"/>
    <w:rsid w:val="00F5298D"/>
    <w:rsid w:val="00F83705"/>
    <w:rsid w:val="00F92AA2"/>
    <w:rsid w:val="00F93B48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2D4D"/>
  <w15:chartTrackingRefBased/>
  <w15:docId w15:val="{BC8F002C-52EC-4306-BF8C-63A9AB5E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C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7CED"/>
    <w:pPr>
      <w:keepNext/>
      <w:numPr>
        <w:numId w:val="1"/>
      </w:numPr>
      <w:spacing w:before="240" w:after="60"/>
      <w:outlineLvl w:val="0"/>
    </w:pPr>
    <w:rPr>
      <w:rFonts w:ascii="Verdana" w:hAnsi="Verdana" w:cs="Verdana"/>
      <w:b/>
      <w:color w:val="FF0000"/>
      <w:kern w:val="1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62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CED"/>
    <w:rPr>
      <w:rFonts w:ascii="Verdana" w:eastAsia="Times New Roman" w:hAnsi="Verdana" w:cs="Verdana"/>
      <w:b/>
      <w:color w:val="FF0000"/>
      <w:kern w:val="1"/>
      <w:sz w:val="28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B07C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7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CED"/>
    <w:rPr>
      <w:rFonts w:ascii="Arial" w:eastAsia="Times New Roman" w:hAnsi="Arial" w:cs="Arial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07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CE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23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customStyle="1" w:styleId="TableBody">
    <w:name w:val="Table Body"/>
    <w:basedOn w:val="Normale"/>
    <w:rsid w:val="00A1022D"/>
    <w:pPr>
      <w:suppressAutoHyphens w:val="0"/>
      <w:spacing w:before="60" w:after="60"/>
    </w:pPr>
    <w:rPr>
      <w:rFonts w:ascii="Times New Roman" w:hAnsi="Times New Roman" w:cs="Times New Roman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31A0-B1EF-47DE-B49A-333C2EF1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Programma di Economia Aziendale 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Ercolani</dc:creator>
  <cp:keywords/>
  <dc:description/>
  <cp:lastModifiedBy>Simona Pandolfi</cp:lastModifiedBy>
  <cp:revision>14</cp:revision>
  <dcterms:created xsi:type="dcterms:W3CDTF">2024-04-26T14:01:00Z</dcterms:created>
  <dcterms:modified xsi:type="dcterms:W3CDTF">2024-06-05T08:53:00Z</dcterms:modified>
</cp:coreProperties>
</file>